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2A98236"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717D63">
        <w:rPr>
          <w:rFonts w:ascii="Arial" w:eastAsia="MS Mincho" w:hAnsi="Arial" w:cs="Arial"/>
          <w:b/>
          <w:sz w:val="24"/>
          <w:szCs w:val="24"/>
          <w:lang w:eastAsia="ja-JP"/>
        </w:rPr>
        <w:t>1</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w:t>
      </w:r>
      <w:r w:rsidR="007127C2">
        <w:rPr>
          <w:rFonts w:ascii="Arial" w:eastAsia="MS Mincho" w:hAnsi="Arial" w:cs="Arial"/>
          <w:b/>
          <w:sz w:val="24"/>
          <w:szCs w:val="24"/>
          <w:lang w:eastAsia="ja-JP"/>
        </w:rPr>
        <w:t>0542</w:t>
      </w:r>
    </w:p>
    <w:p w14:paraId="37928451" w14:textId="2FE71A60" w:rsidR="008D05CF" w:rsidRPr="00E62804" w:rsidRDefault="00717D6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Pr>
          <w:rFonts w:ascii="Arial" w:eastAsia="MS Mincho" w:hAnsi="Arial" w:cs="Arial"/>
          <w:i/>
          <w:sz w:val="24"/>
          <w:szCs w:val="24"/>
          <w:lang w:eastAsia="ja-JP"/>
        </w:rPr>
        <w:t>3</w:t>
      </w:r>
      <w:r w:rsidR="007127C2">
        <w:rPr>
          <w:rFonts w:ascii="Arial" w:eastAsia="MS Mincho" w:hAnsi="Arial" w:cs="Arial"/>
          <w:i/>
          <w:sz w:val="24"/>
          <w:szCs w:val="24"/>
          <w:lang w:eastAsia="ja-JP"/>
        </w:rPr>
        <w:t>0226</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62E40D10"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5D4795E1" w:rsidR="0009108F" w:rsidRPr="00E62804" w:rsidRDefault="0009108F" w:rsidP="0009108F">
      <w:pPr>
        <w:spacing w:after="120"/>
        <w:ind w:left="1985" w:hanging="1985"/>
        <w:rPr>
          <w:rFonts w:ascii="Arial" w:hAnsi="Arial" w:cs="Arial"/>
          <w:b/>
          <w:bCs/>
        </w:rPr>
      </w:pPr>
      <w:r w:rsidRPr="00E62804">
        <w:rPr>
          <w:rFonts w:ascii="Arial" w:hAnsi="Arial" w:cs="Arial"/>
          <w:b/>
          <w:bCs/>
        </w:rPr>
        <w:t>pCR Title:</w:t>
      </w:r>
      <w:r w:rsidRPr="00E62804">
        <w:rPr>
          <w:rFonts w:ascii="Arial" w:hAnsi="Arial" w:cs="Arial"/>
          <w:b/>
          <w:bCs/>
        </w:rPr>
        <w:tab/>
      </w:r>
      <w:r w:rsidR="009963D3">
        <w:rPr>
          <w:rFonts w:ascii="Arial" w:hAnsi="Arial" w:cs="Arial"/>
          <w:b/>
          <w:bCs/>
        </w:rPr>
        <w:t>Update of Use case 5.22</w:t>
      </w:r>
      <w:r w:rsidR="003E25BF">
        <w:rPr>
          <w:rFonts w:ascii="Arial" w:hAnsi="Arial" w:cs="Arial"/>
          <w:b/>
          <w:bCs/>
        </w:rPr>
        <w:t xml:space="preserve"> to include sensing assistance information.</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12F01A6F"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9963D3">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5BC6105B" w14:textId="15BFE465" w:rsidR="009963D3" w:rsidRPr="00E62804" w:rsidRDefault="0009108F" w:rsidP="003E25BF">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7EDE1D0B" w:rsidR="008D05CF" w:rsidRPr="004B58B4" w:rsidRDefault="008D05CF" w:rsidP="008D05CF">
      <w:pPr>
        <w:spacing w:after="200" w:line="276" w:lineRule="auto"/>
        <w:rPr>
          <w:rFonts w:ascii="Arial" w:eastAsiaTheme="minorEastAsia" w:hAnsi="Arial" w:cs="Arial"/>
          <w:i/>
          <w:sz w:val="22"/>
          <w:szCs w:val="22"/>
          <w:lang w:eastAsia="zh-CN"/>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w:t>
      </w:r>
      <w:r w:rsidR="00671CB2">
        <w:rPr>
          <w:rFonts w:ascii="Arial" w:eastAsia="Calibri" w:hAnsi="Arial" w:cs="Arial"/>
          <w:i/>
          <w:sz w:val="22"/>
          <w:szCs w:val="22"/>
        </w:rPr>
        <w:t>2 additional potential requirements</w:t>
      </w:r>
      <w:r w:rsidR="004B58B4">
        <w:rPr>
          <w:rFonts w:ascii="Arial" w:eastAsia="Calibri" w:hAnsi="Arial" w:cs="Arial"/>
          <w:i/>
          <w:sz w:val="22"/>
          <w:szCs w:val="22"/>
        </w:rPr>
        <w:t xml:space="preserve"> to complete the smart grid intruder detection use case.</w:t>
      </w:r>
    </w:p>
    <w:p w14:paraId="28CC9352" w14:textId="77777777" w:rsidR="0009108F" w:rsidRPr="00E62804" w:rsidRDefault="0009108F" w:rsidP="0009108F">
      <w:pPr>
        <w:pStyle w:val="CRCoverPage"/>
        <w:rPr>
          <w:b/>
          <w:noProof/>
        </w:rPr>
      </w:pPr>
      <w:r w:rsidRPr="00E62804">
        <w:rPr>
          <w:b/>
          <w:noProof/>
        </w:rPr>
        <w:t>1. Introduction</w:t>
      </w:r>
    </w:p>
    <w:p w14:paraId="20DA4C38" w14:textId="344C14BA" w:rsidR="004B58B4" w:rsidRPr="00E62804" w:rsidRDefault="00671CB2" w:rsidP="0009108F">
      <w:pPr>
        <w:rPr>
          <w:noProof/>
        </w:rPr>
      </w:pPr>
      <w:r>
        <w:rPr>
          <w:noProof/>
        </w:rPr>
        <w:t>To include 2 potential requirements regarding how to derive sensing result.</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623C5B8E" w14:textId="3AA9CFB8" w:rsidR="00671CB2" w:rsidRDefault="00671CB2" w:rsidP="00671CB2">
      <w:pPr>
        <w:rPr>
          <w:noProof/>
        </w:rPr>
      </w:pPr>
      <w:r>
        <w:rPr>
          <w:noProof/>
        </w:rPr>
        <w:t>Smart grid intruder detection is agreed in SA1#100 as use case 5.22. The sensing result as introduced is the distance to the smart grid. Smart grid alarm system will utilize such sensing result (distance) to warn pedestrains/vehicles/UAVs. When the intruder’s distance to the smart grid is lower than e.g. 10m, alarm system will warn.</w:t>
      </w:r>
    </w:p>
    <w:p w14:paraId="29A60C8E" w14:textId="40914ABA" w:rsidR="00671CB2" w:rsidRDefault="00671CB2" w:rsidP="00671CB2">
      <w:pPr>
        <w:rPr>
          <w:noProof/>
          <w:lang w:val="en-US"/>
        </w:rPr>
      </w:pPr>
      <w:r>
        <w:rPr>
          <w:noProof/>
        </w:rPr>
        <w:t>However, if there is no assistance information (such as the location of smart grid, smart grid map), 5G system cannot calculate the distance to the smart grid. The only sensing result that 5G system can obtain is the distance to the base station/sensing transmitter/receiver.</w:t>
      </w:r>
    </w:p>
    <w:p w14:paraId="70EDD297" w14:textId="040AB3F2" w:rsidR="0009108F" w:rsidRDefault="004B58B4" w:rsidP="0009108F">
      <w:pPr>
        <w:rPr>
          <w:noProof/>
          <w:lang w:val="en-US"/>
        </w:rPr>
      </w:pPr>
      <w:r>
        <w:rPr>
          <w:noProof/>
          <w:lang w:val="en-US"/>
        </w:rPr>
        <w:t>There are 2 options to solve this problem:</w:t>
      </w:r>
    </w:p>
    <w:p w14:paraId="4DE6E850" w14:textId="2B127030" w:rsidR="00F03169" w:rsidRPr="00F03169" w:rsidRDefault="004B58B4" w:rsidP="00F03169">
      <w:pPr>
        <w:pStyle w:val="ListParagraph"/>
        <w:numPr>
          <w:ilvl w:val="0"/>
          <w:numId w:val="7"/>
        </w:numPr>
        <w:rPr>
          <w:noProof/>
          <w:lang w:val="en-US"/>
        </w:rPr>
      </w:pPr>
      <w:r w:rsidRPr="00F03169">
        <w:rPr>
          <w:noProof/>
          <w:lang w:val="en-US"/>
        </w:rPr>
        <w:t xml:space="preserve">Option 1: modify the definition of sensing result, to restrict that the sensing result is only related to the information that derived merely within 5G system. However, it will </w:t>
      </w:r>
      <w:r w:rsidR="00F03169" w:rsidRPr="00F03169">
        <w:rPr>
          <w:noProof/>
          <w:lang w:val="en-US"/>
        </w:rPr>
        <w:t>make nearly all use cases lose the ability to achieve the sensing objective within 5G system.</w:t>
      </w:r>
    </w:p>
    <w:p w14:paraId="18738D2C" w14:textId="734906EB" w:rsidR="00F03169" w:rsidRPr="00F03169" w:rsidRDefault="00F03169" w:rsidP="00F03169">
      <w:pPr>
        <w:pStyle w:val="ListParagraph"/>
        <w:numPr>
          <w:ilvl w:val="0"/>
          <w:numId w:val="7"/>
        </w:numPr>
        <w:rPr>
          <w:noProof/>
          <w:lang w:val="en-US"/>
        </w:rPr>
      </w:pPr>
      <w:r w:rsidRPr="00F03169">
        <w:rPr>
          <w:noProof/>
          <w:lang w:val="en-US"/>
        </w:rPr>
        <w:t>Option 2: include the functionality of 5G system when calculating sensing result, and allow a trusted 3</w:t>
      </w:r>
      <w:r w:rsidRPr="00F03169">
        <w:rPr>
          <w:noProof/>
          <w:vertAlign w:val="superscript"/>
          <w:lang w:val="en-US"/>
        </w:rPr>
        <w:t>rd</w:t>
      </w:r>
      <w:r w:rsidRPr="00F03169">
        <w:rPr>
          <w:noProof/>
          <w:lang w:val="en-US"/>
        </w:rPr>
        <w:t xml:space="preserve"> party to provide the assistance information, or </w:t>
      </w:r>
      <w:r w:rsidR="00671CB2">
        <w:rPr>
          <w:noProof/>
          <w:lang w:val="en-US"/>
        </w:rPr>
        <w:t>have it pre-configured</w:t>
      </w:r>
      <w:r w:rsidRPr="00F03169">
        <w:rPr>
          <w:noProof/>
          <w:lang w:val="en-US"/>
        </w:rPr>
        <w:t xml:space="preserve"> under service agreement.</w:t>
      </w:r>
    </w:p>
    <w:p w14:paraId="40C1F398" w14:textId="4DAC1426" w:rsidR="00F03169" w:rsidRPr="00E62804" w:rsidRDefault="00F03169" w:rsidP="0009108F">
      <w:pPr>
        <w:rPr>
          <w:noProof/>
          <w:lang w:val="en-US"/>
        </w:rPr>
      </w:pPr>
      <w:r>
        <w:rPr>
          <w:noProof/>
          <w:lang w:val="en-US"/>
        </w:rPr>
        <w:t>It is proposed to utilize option 2 to solve the above mentioned problem</w:t>
      </w:r>
      <w:r w:rsidR="00671CB2">
        <w:rPr>
          <w:noProof/>
          <w:lang w:val="en-US"/>
        </w:rPr>
        <w:t xml:space="preserve"> to enable 5G system process to achieve sensing objective.</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1E1ADAB4"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v0.</w:t>
      </w:r>
      <w:r w:rsidR="003E25BF">
        <w:rPr>
          <w:noProof/>
          <w:lang w:val="en-US"/>
        </w:rPr>
        <w:t>3</w:t>
      </w:r>
      <w:r w:rsidR="005A18F3" w:rsidRPr="00E62804">
        <w:rPr>
          <w:noProof/>
          <w:lang w:val="en-US"/>
        </w:rPr>
        <w:t>.0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0652D5B3" w14:textId="77777777" w:rsidR="002225CC" w:rsidRPr="00E62804" w:rsidRDefault="002225CC"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51B7D642" w14:textId="77777777" w:rsidR="009963D3" w:rsidRPr="009963D3" w:rsidRDefault="009963D3" w:rsidP="009963D3">
      <w:pPr>
        <w:keepNext/>
        <w:keepLines/>
        <w:spacing w:before="180"/>
        <w:ind w:left="1134" w:hanging="1134"/>
        <w:outlineLvl w:val="1"/>
        <w:rPr>
          <w:rFonts w:ascii="Arial" w:eastAsia="Times New Roman" w:hAnsi="Arial"/>
          <w:sz w:val="32"/>
        </w:rPr>
      </w:pPr>
      <w:bookmarkStart w:id="0" w:name="_Toc120625277"/>
      <w:r w:rsidRPr="009963D3">
        <w:rPr>
          <w:rFonts w:ascii="Arial" w:eastAsia="Times New Roman" w:hAnsi="Arial"/>
          <w:sz w:val="32"/>
        </w:rPr>
        <w:t>5.22</w:t>
      </w:r>
      <w:r w:rsidRPr="009963D3">
        <w:rPr>
          <w:rFonts w:ascii="Arial" w:eastAsia="Times New Roman" w:hAnsi="Arial"/>
          <w:sz w:val="32"/>
        </w:rPr>
        <w:tab/>
        <w:t>Use case of UAVs/vehicles/pedestrians detection near Smart Grid equipment</w:t>
      </w:r>
      <w:bookmarkEnd w:id="0"/>
    </w:p>
    <w:p w14:paraId="14A37F31"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1" w:name="_Toc120625278"/>
      <w:r w:rsidRPr="009963D3">
        <w:rPr>
          <w:rFonts w:ascii="Arial" w:eastAsia="Times New Roman" w:hAnsi="Arial"/>
          <w:sz w:val="28"/>
        </w:rPr>
        <w:t>5.22.1</w:t>
      </w:r>
      <w:r w:rsidRPr="009963D3">
        <w:rPr>
          <w:rFonts w:ascii="Arial" w:eastAsia="Times New Roman" w:hAnsi="Arial"/>
          <w:sz w:val="28"/>
        </w:rPr>
        <w:tab/>
        <w:t>Description</w:t>
      </w:r>
      <w:bookmarkEnd w:id="1"/>
    </w:p>
    <w:p w14:paraId="5F532CC7" w14:textId="77777777" w:rsidR="009963D3" w:rsidRPr="009963D3" w:rsidRDefault="009963D3" w:rsidP="009963D3">
      <w:pPr>
        <w:rPr>
          <w:rFonts w:eastAsia="Times New Roman"/>
        </w:rPr>
      </w:pPr>
      <w:r w:rsidRPr="009963D3">
        <w:rPr>
          <w:rFonts w:eastAsia="Times New Roman"/>
        </w:rPr>
        <w:t>In the future, there will be more and more autonomous driving devices, such as drones and self-driving cars. These devices have a strong ability to affect the surrounding environment, which may have an impact on the operating equipment in Smart Grid.</w:t>
      </w:r>
    </w:p>
    <w:p w14:paraId="14E9AE0E" w14:textId="77777777" w:rsidR="009963D3" w:rsidRPr="009963D3" w:rsidRDefault="009963D3" w:rsidP="009963D3">
      <w:pPr>
        <w:rPr>
          <w:rFonts w:eastAsia="Times New Roman"/>
        </w:rPr>
      </w:pPr>
      <w:r w:rsidRPr="009963D3">
        <w:rPr>
          <w:rFonts w:eastAsia="Times New Roman"/>
        </w:rPr>
        <w:lastRenderedPageBreak/>
        <w:t>For example, vehicles, such as UAVs and engineering vehicles, may affect the operation safety of multiple links such as power generation, power transmission, and power transformation.</w:t>
      </w:r>
    </w:p>
    <w:p w14:paraId="63C707CE" w14:textId="77777777" w:rsidR="009963D3" w:rsidRPr="009963D3" w:rsidRDefault="009963D3" w:rsidP="009963D3">
      <w:pPr>
        <w:rPr>
          <w:rFonts w:eastAsia="Calibri"/>
        </w:rPr>
      </w:pPr>
      <w:r w:rsidRPr="009963D3">
        <w:rPr>
          <w:rFonts w:eastAsia="Times New Roman"/>
        </w:rPr>
        <w:t>At present, multiple scenarios of power transmission and transformation in the Smart Grid industry have potential combination with integrated sensing and communication technology. Among them, there are related accidents caused by hooking or damaging transmission lines by vehicles in the power transmission process. Thus</w:t>
      </w:r>
      <w:r w:rsidRPr="009963D3">
        <w:rPr>
          <w:rFonts w:eastAsia="Times New Roman" w:hint="eastAsia"/>
        </w:rPr>
        <w:t>,</w:t>
      </w:r>
      <w:r w:rsidRPr="009963D3">
        <w:rPr>
          <w:rFonts w:eastAsia="Times New Roman"/>
        </w:rPr>
        <w:t xml:space="preserve"> the transmission stations need to identify and warn vehicles. In the process of power transformation, there are security risks such as candid photography and attack by drones, getting electric shock when approaching, etc. In a word, there are requirements for perimeter intrusion detection and UAV detection in substations.</w:t>
      </w:r>
    </w:p>
    <w:p w14:paraId="658356EE"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2" w:name="_Toc120625279"/>
      <w:r w:rsidRPr="009963D3">
        <w:rPr>
          <w:rFonts w:ascii="Arial" w:eastAsia="Times New Roman" w:hAnsi="Arial"/>
          <w:sz w:val="28"/>
        </w:rPr>
        <w:t>5.22.2</w:t>
      </w:r>
      <w:r w:rsidRPr="009963D3">
        <w:rPr>
          <w:rFonts w:ascii="Arial" w:eastAsia="Times New Roman" w:hAnsi="Arial"/>
          <w:sz w:val="28"/>
        </w:rPr>
        <w:tab/>
        <w:t>Pre-conditions</w:t>
      </w:r>
      <w:bookmarkEnd w:id="2"/>
    </w:p>
    <w:p w14:paraId="7AAAD448" w14:textId="77777777" w:rsidR="009963D3" w:rsidRPr="009963D3" w:rsidRDefault="009963D3" w:rsidP="009963D3">
      <w:pPr>
        <w:rPr>
          <w:rFonts w:eastAsia="Times New Roman"/>
        </w:rPr>
      </w:pPr>
      <w:r w:rsidRPr="009963D3">
        <w:rPr>
          <w:rFonts w:eastAsia="Times New Roman"/>
        </w:rPr>
        <w:t>There are existing 5G base stations deployed near the transmission stations and substations, which can provide constant remote sensing of the location of intruders in the coverage area including UAVs, engineering vehicles and pedestrians. Network operator A can use these 5G base stations to provide 5G sensing service for the Smart Grid operator X, including sensing the motion trail of the UAVs, vehicles and pedestrians in their working area.</w:t>
      </w:r>
    </w:p>
    <w:p w14:paraId="069EB69C" w14:textId="77777777" w:rsidR="009963D3" w:rsidRPr="009963D3" w:rsidRDefault="009963D3" w:rsidP="009963D3">
      <w:pPr>
        <w:rPr>
          <w:rFonts w:eastAsia="等线"/>
          <w:lang w:eastAsia="zh-CN"/>
        </w:rPr>
      </w:pPr>
      <w:r w:rsidRPr="009963D3">
        <w:rPr>
          <w:rFonts w:eastAsia="等线" w:hint="eastAsia"/>
          <w:lang w:eastAsia="zh-CN"/>
        </w:rPr>
        <w:t>T</w:t>
      </w:r>
      <w:r w:rsidRPr="009963D3">
        <w:rPr>
          <w:rFonts w:eastAsia="等线"/>
          <w:lang w:eastAsia="zh-CN"/>
        </w:rPr>
        <w:t>he Smart Grid Operator X uses the 5G sensing service provided by 5G network Operator A to detect potential intrusion/approaching of UAVs, vehicles and pedestrians near the transmission stations and substations.</w:t>
      </w:r>
    </w:p>
    <w:p w14:paraId="11D03A3E" w14:textId="77777777" w:rsidR="009963D3" w:rsidRPr="009963D3" w:rsidRDefault="009963D3" w:rsidP="009963D3">
      <w:pPr>
        <w:rPr>
          <w:rFonts w:eastAsia="等线"/>
          <w:lang w:eastAsia="zh-CN"/>
        </w:rPr>
      </w:pPr>
      <w:r w:rsidRPr="009963D3">
        <w:rPr>
          <w:rFonts w:eastAsia="等线" w:hint="eastAsia"/>
          <w:lang w:eastAsia="zh-CN"/>
        </w:rPr>
        <w:t>T</w:t>
      </w:r>
      <w:r w:rsidRPr="009963D3">
        <w:rPr>
          <w:rFonts w:eastAsia="等线"/>
          <w:lang w:eastAsia="zh-CN"/>
        </w:rPr>
        <w:t>he Smart Grid operator sets the border of restricted area for the transmission stations/lines and substations in which no UAVs, vehicles or pedestrians can be access, and define a warning distance value. Once a UAV, traffic vehicle, or pedestrian is detected that its distance from the border is less than the warning distance value, the 5G system will report the event to the Smart Grid operator to send the alerting message.</w:t>
      </w:r>
    </w:p>
    <w:p w14:paraId="7C571F82" w14:textId="77777777" w:rsidR="009963D3" w:rsidRPr="009963D3" w:rsidRDefault="009963D3" w:rsidP="009963D3">
      <w:pPr>
        <w:rPr>
          <w:rFonts w:eastAsia="等线"/>
          <w:lang w:eastAsia="zh-CN"/>
        </w:rPr>
      </w:pPr>
      <w:r w:rsidRPr="009963D3">
        <w:rPr>
          <w:rFonts w:eastAsia="等线"/>
          <w:lang w:eastAsia="zh-CN"/>
        </w:rPr>
        <w:t xml:space="preserve">The </w:t>
      </w:r>
      <w:r w:rsidRPr="009963D3">
        <w:rPr>
          <w:rFonts w:eastAsia="Times New Roman"/>
        </w:rPr>
        <w:t xml:space="preserve">5G </w:t>
      </w:r>
      <w:r w:rsidRPr="009963D3">
        <w:rPr>
          <w:rFonts w:eastAsia="等线"/>
          <w:lang w:eastAsia="zh-CN"/>
        </w:rPr>
        <w:t>base stations can sense the location of the UAV/traffic vehicle/pedestrian constantly and send these data to the 5G core network. Then the sensing node and computing node can analyse and predict the path of the UAV or pedestrian according to a large amount of data and give early warning of potential security risks.</w:t>
      </w:r>
    </w:p>
    <w:p w14:paraId="3560A6E7"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3" w:name="_Toc120625280"/>
      <w:r w:rsidRPr="009963D3">
        <w:rPr>
          <w:rFonts w:ascii="Arial" w:eastAsia="Times New Roman" w:hAnsi="Arial"/>
          <w:sz w:val="28"/>
        </w:rPr>
        <w:t>5.22.3</w:t>
      </w:r>
      <w:r w:rsidRPr="009963D3">
        <w:rPr>
          <w:rFonts w:ascii="Arial" w:eastAsia="Times New Roman" w:hAnsi="Arial"/>
          <w:sz w:val="28"/>
        </w:rPr>
        <w:tab/>
        <w:t>Service Flows</w:t>
      </w:r>
      <w:bookmarkEnd w:id="3"/>
    </w:p>
    <w:p w14:paraId="57EFBC51" w14:textId="77777777" w:rsidR="009963D3" w:rsidRPr="009963D3" w:rsidRDefault="009963D3" w:rsidP="009963D3">
      <w:pPr>
        <w:ind w:left="568" w:hanging="284"/>
        <w:rPr>
          <w:rFonts w:eastAsia="Times New Roman"/>
        </w:rPr>
      </w:pPr>
      <w:r w:rsidRPr="009963D3">
        <w:rPr>
          <w:rFonts w:eastAsia="Times New Roman"/>
        </w:rPr>
        <w:t>1.</w:t>
      </w:r>
      <w:r w:rsidRPr="009963D3">
        <w:rPr>
          <w:rFonts w:eastAsia="Times New Roman"/>
        </w:rPr>
        <w:tab/>
      </w:r>
      <w:r w:rsidRPr="009963D3">
        <w:rPr>
          <w:rFonts w:eastAsia="Times New Roman" w:hint="eastAsia"/>
        </w:rPr>
        <w:t>The</w:t>
      </w:r>
      <w:r w:rsidRPr="009963D3">
        <w:rPr>
          <w:rFonts w:eastAsia="Times New Roman"/>
        </w:rPr>
        <w:t xml:space="preserve"> Smart Grid Operator X requests sensing service from network operator A to collect sensing data in the defined area (i.e., the park covering transmission stations and substations). The network operator A configures the base stations located in the defined area to perform sensing.</w:t>
      </w:r>
    </w:p>
    <w:p w14:paraId="23184572" w14:textId="77777777" w:rsidR="009963D3" w:rsidRPr="009963D3" w:rsidRDefault="009963D3" w:rsidP="009963D3">
      <w:pPr>
        <w:ind w:left="568" w:hanging="284"/>
        <w:rPr>
          <w:rFonts w:eastAsia="Times New Roman"/>
        </w:rPr>
      </w:pPr>
      <w:r w:rsidRPr="009963D3">
        <w:rPr>
          <w:rFonts w:eastAsia="Times New Roman"/>
        </w:rPr>
        <w:t>2.</w:t>
      </w:r>
      <w:r w:rsidRPr="009963D3">
        <w:rPr>
          <w:rFonts w:eastAsia="Times New Roman"/>
        </w:rPr>
        <w:tab/>
        <w:t>The 5G base station constantly collects sensing measurement data of the location of UAVs/vehicles/pedestrians in the defined area and send the sensing data to the 5G core network with a defined frequency to obtain the sensing result (i.e., the distance between the UAV/traffic vehicle/pedestrian and the border or motion trail).</w:t>
      </w:r>
    </w:p>
    <w:p w14:paraId="752CEDF8" w14:textId="77777777" w:rsidR="009963D3" w:rsidRPr="009963D3" w:rsidRDefault="009963D3" w:rsidP="009963D3">
      <w:pPr>
        <w:ind w:left="568" w:hanging="284"/>
        <w:rPr>
          <w:rFonts w:eastAsia="等线"/>
          <w:lang w:eastAsia="zh-CN"/>
        </w:rPr>
      </w:pPr>
      <w:r w:rsidRPr="009963D3">
        <w:rPr>
          <w:rFonts w:eastAsia="等线"/>
          <w:lang w:eastAsia="zh-CN"/>
        </w:rPr>
        <w:t>3.</w:t>
      </w:r>
      <w:r w:rsidRPr="009963D3">
        <w:rPr>
          <w:rFonts w:eastAsia="等线"/>
          <w:lang w:eastAsia="zh-CN"/>
        </w:rPr>
        <w:tab/>
        <w:t xml:space="preserve">The 5G system will send notification to </w:t>
      </w:r>
      <w:r w:rsidRPr="009963D3">
        <w:rPr>
          <w:rFonts w:eastAsia="Times New Roman"/>
        </w:rPr>
        <w:t>UAVs/vehicles/pedestrians</w:t>
      </w:r>
      <w:r w:rsidRPr="009963D3">
        <w:rPr>
          <w:rFonts w:eastAsia="等线"/>
          <w:lang w:eastAsia="zh-CN"/>
        </w:rPr>
        <w:t xml:space="preserve"> with UE that they are near a restricted area. 5G system will also report the sensing results to the Smart Grid operator. The Smart Grid operator determines to send the alerting message to the intruding/approaching UAVs</w:t>
      </w:r>
      <w:r w:rsidRPr="009963D3">
        <w:rPr>
          <w:rFonts w:eastAsia="Times New Roman"/>
        </w:rPr>
        <w:t xml:space="preserve">/vehicles/pedestrians based on the sensing results. In addition, the staffs working in the park respond to the emergency and prepare to intercept the </w:t>
      </w:r>
      <w:r w:rsidRPr="009963D3">
        <w:rPr>
          <w:rFonts w:eastAsia="等线"/>
          <w:lang w:eastAsia="zh-CN"/>
        </w:rPr>
        <w:t>intruding/approaching if the UAVs</w:t>
      </w:r>
      <w:r w:rsidRPr="009963D3">
        <w:rPr>
          <w:rFonts w:eastAsia="Times New Roman"/>
        </w:rPr>
        <w:t>/vehicles/pedestrians are not away</w:t>
      </w:r>
      <w:r w:rsidRPr="009963D3">
        <w:rPr>
          <w:rFonts w:eastAsia="等线"/>
          <w:lang w:eastAsia="zh-CN"/>
        </w:rPr>
        <w:t>.</w:t>
      </w:r>
    </w:p>
    <w:p w14:paraId="57B22ED7"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4" w:name="_Toc120625281"/>
      <w:r w:rsidRPr="009963D3">
        <w:rPr>
          <w:rFonts w:ascii="Arial" w:eastAsia="Times New Roman" w:hAnsi="Arial"/>
          <w:sz w:val="28"/>
        </w:rPr>
        <w:t>5.22.4</w:t>
      </w:r>
      <w:r w:rsidRPr="009963D3">
        <w:rPr>
          <w:rFonts w:ascii="Arial" w:eastAsia="Times New Roman" w:hAnsi="Arial"/>
          <w:sz w:val="28"/>
        </w:rPr>
        <w:tab/>
        <w:t>Post-conditions</w:t>
      </w:r>
      <w:bookmarkEnd w:id="4"/>
    </w:p>
    <w:p w14:paraId="69BBCFBC" w14:textId="77777777" w:rsidR="009963D3" w:rsidRPr="009963D3" w:rsidRDefault="009963D3" w:rsidP="009963D3">
      <w:pPr>
        <w:rPr>
          <w:rFonts w:eastAsia="Calibri"/>
        </w:rPr>
      </w:pPr>
      <w:r w:rsidRPr="009963D3">
        <w:rPr>
          <w:rFonts w:eastAsia="等线"/>
          <w:lang w:eastAsia="zh-CN"/>
        </w:rPr>
        <w:t>The UAVs</w:t>
      </w:r>
      <w:r w:rsidRPr="009963D3">
        <w:rPr>
          <w:rFonts w:eastAsia="Times New Roman"/>
        </w:rPr>
        <w:t xml:space="preserve">/vehicles/pedestrians are away from the defined area. Potential </w:t>
      </w:r>
      <w:r w:rsidRPr="009963D3">
        <w:rPr>
          <w:rFonts w:eastAsia="等线"/>
          <w:lang w:eastAsia="zh-CN"/>
        </w:rPr>
        <w:t>security risks</w:t>
      </w:r>
      <w:r w:rsidRPr="009963D3">
        <w:rPr>
          <w:rFonts w:eastAsia="Times New Roman"/>
        </w:rPr>
        <w:t xml:space="preserve"> are avoided. Thanks to the wide-area and constant sensing capability of the 5G base station, and the precise data processing and prediction by the 5G core network, the safety supervision of the Smart Grid is improved.</w:t>
      </w:r>
    </w:p>
    <w:p w14:paraId="651D5322"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5" w:name="_Toc120625282"/>
      <w:r w:rsidRPr="009963D3">
        <w:rPr>
          <w:rFonts w:ascii="Arial" w:eastAsia="Times New Roman" w:hAnsi="Arial"/>
          <w:sz w:val="28"/>
        </w:rPr>
        <w:t>5.22.5</w:t>
      </w:r>
      <w:r w:rsidRPr="009963D3">
        <w:rPr>
          <w:rFonts w:ascii="Arial" w:eastAsia="Times New Roman" w:hAnsi="Arial"/>
          <w:sz w:val="28"/>
        </w:rPr>
        <w:tab/>
        <w:t>Existing features partly or fully covering the use case functionality</w:t>
      </w:r>
      <w:bookmarkEnd w:id="5"/>
    </w:p>
    <w:p w14:paraId="310B3883" w14:textId="77777777" w:rsidR="009963D3" w:rsidRPr="009963D3" w:rsidRDefault="009963D3" w:rsidP="009963D3">
      <w:pPr>
        <w:rPr>
          <w:rFonts w:eastAsia="Times New Roman"/>
        </w:rPr>
      </w:pPr>
      <w:r w:rsidRPr="009963D3">
        <w:rPr>
          <w:rFonts w:eastAsia="Times New Roman"/>
        </w:rPr>
        <w:t>In TS22.261, there are existing requirements on information exposure:</w:t>
      </w:r>
    </w:p>
    <w:p w14:paraId="1683C86B" w14:textId="77777777" w:rsidR="009963D3" w:rsidRPr="009963D3" w:rsidRDefault="009963D3" w:rsidP="009963D3">
      <w:pPr>
        <w:rPr>
          <w:rFonts w:eastAsia="等线"/>
          <w:lang w:eastAsia="zh-CN"/>
        </w:rPr>
      </w:pPr>
      <w:r w:rsidRPr="009963D3">
        <w:rPr>
          <w:rFonts w:eastAsia="等线"/>
          <w:lang w:eastAsia="zh-CN"/>
        </w:rPr>
        <w:t>In clause 6.10:</w:t>
      </w:r>
    </w:p>
    <w:p w14:paraId="58AC67A4" w14:textId="77777777" w:rsidR="009963D3" w:rsidRPr="009963D3" w:rsidRDefault="009963D3" w:rsidP="009963D3">
      <w:pPr>
        <w:rPr>
          <w:rFonts w:eastAsia="Times New Roman"/>
          <w:i/>
        </w:rPr>
      </w:pPr>
      <w:r w:rsidRPr="009963D3">
        <w:rPr>
          <w:rFonts w:eastAsia="Times New Roman"/>
          <w:i/>
        </w:rPr>
        <w:t>The 5G system shall be able to:</w:t>
      </w:r>
    </w:p>
    <w:p w14:paraId="6910F650" w14:textId="77777777" w:rsidR="009963D3" w:rsidRPr="009963D3" w:rsidRDefault="009963D3" w:rsidP="009963D3">
      <w:pPr>
        <w:ind w:left="568" w:hanging="284"/>
        <w:rPr>
          <w:rFonts w:eastAsia="Times New Roman"/>
          <w:i/>
        </w:rPr>
      </w:pPr>
      <w:r w:rsidRPr="009963D3">
        <w:rPr>
          <w:rFonts w:eastAsia="Times New Roman"/>
          <w:i/>
        </w:rPr>
        <w:t>-</w:t>
      </w:r>
      <w:r w:rsidRPr="009963D3">
        <w:rPr>
          <w:rFonts w:eastAsia="Times New Roman"/>
          <w:i/>
        </w:rPr>
        <w:tab/>
        <w:t>provide a third-party with secure access to APIs (e.g. triggered by an application that is visible to the 5G system), by authenticating and authorizing both the third-party and the UE using the third-party's service.</w:t>
      </w:r>
    </w:p>
    <w:p w14:paraId="4AC63EF1" w14:textId="77777777" w:rsidR="009963D3" w:rsidRPr="009963D3" w:rsidRDefault="009963D3" w:rsidP="009963D3">
      <w:pPr>
        <w:ind w:left="568" w:hanging="284"/>
        <w:rPr>
          <w:rFonts w:eastAsia="Times New Roman"/>
          <w:i/>
        </w:rPr>
      </w:pPr>
      <w:r w:rsidRPr="009963D3">
        <w:rPr>
          <w:rFonts w:eastAsia="Times New Roman"/>
          <w:i/>
        </w:rPr>
        <w:lastRenderedPageBreak/>
        <w:t>-</w:t>
      </w:r>
      <w:r w:rsidRPr="009963D3">
        <w:rPr>
          <w:rFonts w:eastAsia="Times New Roman"/>
          <w:i/>
        </w:rPr>
        <w:tab/>
        <w:t>provide a UE with secure access to APIs (e.g. triggered by an application that is not visible to the 5G system), by authenticating and authorizing the UE.</w:t>
      </w:r>
    </w:p>
    <w:p w14:paraId="32698243" w14:textId="77777777" w:rsidR="009963D3" w:rsidRPr="009963D3" w:rsidRDefault="009963D3" w:rsidP="009963D3">
      <w:pPr>
        <w:ind w:left="568" w:hanging="284"/>
        <w:rPr>
          <w:rFonts w:eastAsia="Times New Roman"/>
          <w:i/>
        </w:rPr>
      </w:pPr>
      <w:r w:rsidRPr="009963D3">
        <w:rPr>
          <w:rFonts w:eastAsia="Times New Roman"/>
          <w:i/>
        </w:rPr>
        <w:t>-</w:t>
      </w:r>
      <w:r w:rsidRPr="009963D3">
        <w:rPr>
          <w:rFonts w:eastAsia="Times New Roman"/>
          <w:i/>
        </w:rPr>
        <w:tab/>
        <w:t>allow the UE to provide/revoke consent for information (e.g., location, presence) to be shared with the third-party.</w:t>
      </w:r>
    </w:p>
    <w:p w14:paraId="14B70E99" w14:textId="77777777" w:rsidR="009963D3" w:rsidRPr="009963D3" w:rsidRDefault="009963D3" w:rsidP="009963D3">
      <w:pPr>
        <w:ind w:left="568" w:hanging="284"/>
        <w:rPr>
          <w:rFonts w:eastAsia="Times New Roman"/>
          <w:i/>
        </w:rPr>
      </w:pPr>
      <w:r w:rsidRPr="009963D3">
        <w:rPr>
          <w:rFonts w:eastAsia="Times New Roman"/>
          <w:i/>
        </w:rPr>
        <w:t>-</w:t>
      </w:r>
      <w:r w:rsidRPr="009963D3">
        <w:rPr>
          <w:rFonts w:eastAsia="Times New Roman"/>
          <w:i/>
        </w:rPr>
        <w:tab/>
        <w:t>preserve the confidentiality of the UE's external identity (e.g. MSISDN) against the third-party.</w:t>
      </w:r>
    </w:p>
    <w:p w14:paraId="4DB7B748" w14:textId="77777777" w:rsidR="009963D3" w:rsidRPr="009963D3" w:rsidRDefault="009963D3" w:rsidP="009963D3">
      <w:pPr>
        <w:ind w:left="568" w:hanging="284"/>
        <w:rPr>
          <w:rFonts w:eastAsia="Times New Roman"/>
        </w:rPr>
      </w:pPr>
      <w:r w:rsidRPr="009963D3">
        <w:rPr>
          <w:rFonts w:eastAsia="Times New Roman"/>
          <w:i/>
        </w:rPr>
        <w:t>-</w:t>
      </w:r>
      <w:r w:rsidRPr="009963D3">
        <w:rPr>
          <w:rFonts w:eastAsia="Times New Roman"/>
          <w:i/>
        </w:rPr>
        <w:tab/>
        <w:t>provide a third-party with information to identify networks and APIs on those networks.</w:t>
      </w:r>
    </w:p>
    <w:p w14:paraId="1BFF2BBC"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6" w:name="_Toc120625283"/>
      <w:r w:rsidRPr="009963D3">
        <w:rPr>
          <w:rFonts w:ascii="Arial" w:eastAsia="Times New Roman" w:hAnsi="Arial"/>
          <w:sz w:val="28"/>
        </w:rPr>
        <w:t>5.22.6</w:t>
      </w:r>
      <w:r w:rsidRPr="009963D3">
        <w:rPr>
          <w:rFonts w:ascii="Arial" w:eastAsia="Times New Roman" w:hAnsi="Arial"/>
          <w:sz w:val="28"/>
        </w:rPr>
        <w:tab/>
        <w:t>Potential New Requirements needed to support the use case</w:t>
      </w:r>
      <w:bookmarkEnd w:id="6"/>
    </w:p>
    <w:p w14:paraId="273D9853" w14:textId="151DB8DA" w:rsidR="009963D3" w:rsidRDefault="009963D3" w:rsidP="009963D3">
      <w:pPr>
        <w:spacing w:after="120"/>
        <w:rPr>
          <w:ins w:id="7" w:author="vivo" w:date="2023-02-04T20:40:00Z"/>
          <w:rFonts w:eastAsia="Times New Roman"/>
          <w:noProof/>
          <w:lang w:val="en-US" w:eastAsia="ja-JP"/>
        </w:rPr>
      </w:pPr>
      <w:r w:rsidRPr="009963D3">
        <w:rPr>
          <w:rFonts w:eastAsia="Times New Roman"/>
          <w:noProof/>
          <w:lang w:val="en-US" w:eastAsia="ja-JP"/>
        </w:rPr>
        <w:t>[PR. 5.22.6 - 001] Subject to operator policy, the 5G system shall enable the network to expose a suitable API to a authorized third party to provide the information regarding sensing results.</w:t>
      </w:r>
    </w:p>
    <w:p w14:paraId="22F554B3" w14:textId="15A58F54" w:rsidR="00581232" w:rsidRDefault="00A7742D" w:rsidP="00581232">
      <w:pPr>
        <w:rPr>
          <w:lang w:val="en-US"/>
        </w:rPr>
      </w:pPr>
      <w:ins w:id="8" w:author="vivo" w:date="2023-01-31T18:19:00Z">
        <w:r w:rsidRPr="009963D3">
          <w:rPr>
            <w:rFonts w:eastAsia="Times New Roman" w:hint="eastAsia"/>
            <w:noProof/>
            <w:lang w:val="en-US"/>
          </w:rPr>
          <w:t>[PR</w:t>
        </w:r>
        <w:r w:rsidRPr="009963D3">
          <w:rPr>
            <w:rFonts w:eastAsia="Times New Roman"/>
            <w:noProof/>
            <w:lang w:val="en-US"/>
          </w:rPr>
          <w:t xml:space="preserve">. </w:t>
        </w:r>
        <w:r w:rsidRPr="009963D3">
          <w:rPr>
            <w:rFonts w:eastAsia="Times New Roman" w:hint="eastAsia"/>
            <w:noProof/>
            <w:lang w:val="en-US"/>
          </w:rPr>
          <w:t>5.</w:t>
        </w:r>
        <w:r w:rsidRPr="009963D3">
          <w:rPr>
            <w:rFonts w:eastAsia="Times New Roman"/>
            <w:noProof/>
            <w:lang w:val="en-US"/>
          </w:rPr>
          <w:t xml:space="preserve">22.6 </w:t>
        </w:r>
        <w:r w:rsidRPr="009963D3">
          <w:rPr>
            <w:rFonts w:eastAsia="Times New Roman" w:hint="eastAsia"/>
            <w:noProof/>
            <w:lang w:val="en-US"/>
          </w:rPr>
          <w:t>-</w:t>
        </w:r>
        <w:r w:rsidRPr="009963D3">
          <w:rPr>
            <w:rFonts w:eastAsia="Times New Roman"/>
            <w:noProof/>
            <w:lang w:val="en-US"/>
          </w:rPr>
          <w:t xml:space="preserve"> 00</w:t>
        </w:r>
      </w:ins>
      <w:ins w:id="9" w:author="vivo" w:date="2023-02-23T08:40:00Z">
        <w:r w:rsidR="00581232">
          <w:rPr>
            <w:rFonts w:eastAsia="Times New Roman"/>
            <w:noProof/>
            <w:lang w:val="en-US"/>
          </w:rPr>
          <w:t>2</w:t>
        </w:r>
      </w:ins>
      <w:ins w:id="10" w:author="vivo" w:date="2023-01-31T18:19:00Z">
        <w:r w:rsidRPr="009963D3">
          <w:rPr>
            <w:rFonts w:eastAsia="Times New Roman" w:hint="eastAsia"/>
            <w:noProof/>
            <w:lang w:val="en-US"/>
          </w:rPr>
          <w:t>]</w:t>
        </w:r>
        <w:r>
          <w:rPr>
            <w:rFonts w:eastAsia="Times New Roman"/>
            <w:noProof/>
            <w:lang w:val="en-US"/>
          </w:rPr>
          <w:t xml:space="preserve"> </w:t>
        </w:r>
      </w:ins>
      <w:ins w:id="11" w:author="vivo_sa1" w:date="2023-02-22T16:46:00Z">
        <w:r w:rsidR="007127C2">
          <w:rPr>
            <w:rFonts w:eastAsia="Times New Roman"/>
            <w:noProof/>
            <w:lang w:val="en-US"/>
          </w:rPr>
          <w:t>Based on</w:t>
        </w:r>
      </w:ins>
      <w:ins w:id="12" w:author="vivo_155" w:date="2023-02-08T13:34:00Z">
        <w:r w:rsidR="002225CC">
          <w:rPr>
            <w:rFonts w:eastAsia="Times New Roman"/>
            <w:noProof/>
            <w:lang w:val="en-US"/>
          </w:rPr>
          <w:t xml:space="preserve"> </w:t>
        </w:r>
      </w:ins>
      <w:ins w:id="13" w:author="vivo_155" w:date="2023-02-08T13:36:00Z">
        <w:r w:rsidR="002225CC">
          <w:rPr>
            <w:rFonts w:eastAsia="Times New Roman"/>
            <w:noProof/>
            <w:lang w:val="en-US"/>
          </w:rPr>
          <w:t>operator policy,</w:t>
        </w:r>
      </w:ins>
      <w:ins w:id="14" w:author="vivo_155" w:date="2023-02-08T13:34:00Z">
        <w:r w:rsidR="002225CC">
          <w:rPr>
            <w:rFonts w:eastAsia="Times New Roman"/>
            <w:noProof/>
            <w:lang w:val="en-US"/>
          </w:rPr>
          <w:t xml:space="preserve"> </w:t>
        </w:r>
      </w:ins>
      <w:ins w:id="15" w:author="vivo_155" w:date="2023-02-08T13:36:00Z">
        <w:r w:rsidR="002225CC">
          <w:rPr>
            <w:rFonts w:eastAsia="Times New Roman"/>
            <w:noProof/>
            <w:lang w:val="en-US"/>
          </w:rPr>
          <w:t>t</w:t>
        </w:r>
      </w:ins>
      <w:ins w:id="16" w:author="vivo" w:date="2023-01-31T18:22:00Z">
        <w:r>
          <w:rPr>
            <w:rFonts w:eastAsia="Times New Roman"/>
            <w:noProof/>
            <w:lang w:val="en-US"/>
          </w:rPr>
          <w:t xml:space="preserve">he 5G system </w:t>
        </w:r>
      </w:ins>
      <w:ins w:id="17" w:author="vivo_sa1" w:date="2023-02-22T16:46:00Z">
        <w:r w:rsidR="007127C2">
          <w:rPr>
            <w:rFonts w:eastAsia="Times New Roman"/>
            <w:noProof/>
            <w:lang w:val="en-US"/>
          </w:rPr>
          <w:t>may</w:t>
        </w:r>
      </w:ins>
      <w:r w:rsidR="007127C2">
        <w:rPr>
          <w:rFonts w:eastAsia="Times New Roman"/>
          <w:noProof/>
          <w:lang w:val="en-US"/>
        </w:rPr>
        <w:t xml:space="preserve"> </w:t>
      </w:r>
      <w:ins w:id="18" w:author="vivo" w:date="2023-01-31T18:22:00Z">
        <w:r>
          <w:rPr>
            <w:rFonts w:eastAsia="Times New Roman"/>
            <w:noProof/>
            <w:lang w:val="en-US"/>
          </w:rPr>
          <w:t>be able to</w:t>
        </w:r>
      </w:ins>
      <w:ins w:id="19" w:author="vivo" w:date="2023-02-04T20:40:00Z">
        <w:r w:rsidR="003E25BF">
          <w:rPr>
            <w:rFonts w:eastAsia="Times New Roman"/>
            <w:noProof/>
            <w:lang w:val="en-US"/>
          </w:rPr>
          <w:t xml:space="preserve"> utilize sensing </w:t>
        </w:r>
      </w:ins>
      <w:ins w:id="20" w:author="vivo_sa1" w:date="2023-02-22T17:19:00Z">
        <w:r w:rsidR="00B35372">
          <w:rPr>
            <w:rFonts w:eastAsia="Times New Roman"/>
            <w:noProof/>
            <w:lang w:val="en-US"/>
          </w:rPr>
          <w:t>a</w:t>
        </w:r>
      </w:ins>
      <w:ins w:id="21" w:author="vivo_sa1" w:date="2023-02-22T17:20:00Z">
        <w:r w:rsidR="00B35372">
          <w:rPr>
            <w:rFonts w:eastAsia="Times New Roman"/>
            <w:noProof/>
            <w:lang w:val="en-US"/>
          </w:rPr>
          <w:t>ssistance</w:t>
        </w:r>
      </w:ins>
      <w:ins w:id="22" w:author="vivo_sa1" w:date="2023-02-22T16:55:00Z">
        <w:r w:rsidR="007127C2">
          <w:rPr>
            <w:rFonts w:eastAsia="Times New Roman"/>
            <w:noProof/>
            <w:lang w:val="en-US"/>
          </w:rPr>
          <w:t xml:space="preserve"> </w:t>
        </w:r>
      </w:ins>
      <w:ins w:id="23" w:author="vivo" w:date="2023-02-04T20:40:00Z">
        <w:r w:rsidR="003E25BF">
          <w:rPr>
            <w:rFonts w:eastAsia="Times New Roman"/>
            <w:noProof/>
            <w:lang w:val="en-US"/>
          </w:rPr>
          <w:t>information to derive the sensing result</w:t>
        </w:r>
      </w:ins>
      <w:ins w:id="24" w:author="vivo" w:date="2023-02-23T08:39:00Z">
        <w:r w:rsidR="00581232">
          <w:rPr>
            <w:rFonts w:eastAsia="Times New Roman"/>
            <w:noProof/>
            <w:lang w:val="en-US"/>
          </w:rPr>
          <w:t xml:space="preserve"> </w:t>
        </w:r>
        <w:r w:rsidR="00581232">
          <w:rPr>
            <w:highlight w:val="yellow"/>
            <w:lang w:val="en-US"/>
          </w:rPr>
          <w:t>if exposed by a trusted 3</w:t>
        </w:r>
        <w:r w:rsidR="00581232">
          <w:rPr>
            <w:highlight w:val="yellow"/>
            <w:vertAlign w:val="superscript"/>
            <w:lang w:val="en-US"/>
          </w:rPr>
          <w:t>rd</w:t>
        </w:r>
        <w:r w:rsidR="00581232">
          <w:rPr>
            <w:highlight w:val="yellow"/>
            <w:lang w:val="en-US"/>
          </w:rPr>
          <w:t xml:space="preserve"> party.</w:t>
        </w:r>
      </w:ins>
    </w:p>
    <w:p w14:paraId="45C70C3A" w14:textId="0600E5CA" w:rsidR="00A7742D" w:rsidRPr="00581232" w:rsidRDefault="00581232" w:rsidP="00581232">
      <w:pPr>
        <w:pStyle w:val="NO"/>
        <w:rPr>
          <w:noProof/>
          <w:lang w:val="en-US" w:eastAsia="ja-JP"/>
        </w:rPr>
      </w:pPr>
      <w:ins w:id="25" w:author="vivo" w:date="2023-02-23T08:40:00Z">
        <w:r>
          <w:rPr>
            <w:noProof/>
            <w:lang w:val="en-US" w:eastAsia="ja-JP"/>
          </w:rPr>
          <w:t xml:space="preserve">NOTE: sensing assistance information is </w:t>
        </w:r>
        <w:r w:rsidRPr="007127C2">
          <w:rPr>
            <w:noProof/>
            <w:lang w:val="en-US" w:eastAsia="ja-JP"/>
          </w:rPr>
          <w:t xml:space="preserve">information </w:t>
        </w:r>
        <w:r>
          <w:rPr>
            <w:noProof/>
            <w:lang w:val="en-US" w:eastAsia="ja-JP"/>
          </w:rPr>
          <w:t>that is</w:t>
        </w:r>
        <w:r w:rsidRPr="007127C2">
          <w:rPr>
            <w:noProof/>
            <w:lang w:val="en-US" w:eastAsia="ja-JP"/>
          </w:rPr>
          <w:t xml:space="preserve"> provided </w:t>
        </w:r>
        <w:r>
          <w:rPr>
            <w:noProof/>
            <w:lang w:val="en-US" w:eastAsia="ja-JP"/>
          </w:rPr>
          <w:t xml:space="preserve">to 5G system </w:t>
        </w:r>
        <w:r w:rsidRPr="007127C2">
          <w:rPr>
            <w:noProof/>
            <w:lang w:val="en-US" w:eastAsia="ja-JP"/>
          </w:rPr>
          <w:t xml:space="preserve">by a trusted 3rd party and can </w:t>
        </w:r>
        <w:r>
          <w:rPr>
            <w:noProof/>
            <w:lang w:val="en-US" w:eastAsia="ja-JP"/>
          </w:rPr>
          <w:t xml:space="preserve">be </w:t>
        </w:r>
        <w:r w:rsidRPr="007127C2">
          <w:rPr>
            <w:noProof/>
            <w:lang w:val="en-US" w:eastAsia="ja-JP"/>
          </w:rPr>
          <w:t>used to calculate sensing result.</w:t>
        </w:r>
        <w:r>
          <w:rPr>
            <w:noProof/>
            <w:lang w:val="en-US" w:eastAsia="ja-JP"/>
          </w:rPr>
          <w:t xml:space="preserve"> </w:t>
        </w:r>
        <w:r w:rsidRPr="007127C2">
          <w:rPr>
            <w:noProof/>
            <w:lang w:val="en-US" w:eastAsia="ja-JP"/>
          </w:rPr>
          <w:t xml:space="preserve">Examples of sensing </w:t>
        </w:r>
        <w:r>
          <w:rPr>
            <w:noProof/>
            <w:lang w:val="en-US" w:eastAsia="ja-JP"/>
          </w:rPr>
          <w:t>reference</w:t>
        </w:r>
        <w:r w:rsidRPr="007127C2">
          <w:rPr>
            <w:noProof/>
            <w:lang w:val="en-US" w:eastAsia="ja-JP"/>
          </w:rPr>
          <w:t xml:space="preserve"> information are map information, area information, etc.</w:t>
        </w:r>
      </w:ins>
    </w:p>
    <w:p w14:paraId="01097781" w14:textId="5944EEF1" w:rsidR="009963D3" w:rsidRPr="009963D3" w:rsidRDefault="009963D3" w:rsidP="009963D3">
      <w:pPr>
        <w:keepLines/>
        <w:rPr>
          <w:rFonts w:eastAsia="Times New Roman"/>
          <w:noProof/>
          <w:lang w:val="en-US"/>
        </w:rPr>
      </w:pPr>
      <w:r w:rsidRPr="009963D3">
        <w:rPr>
          <w:rFonts w:eastAsia="Times New Roman" w:hint="eastAsia"/>
          <w:noProof/>
          <w:lang w:val="en-US"/>
        </w:rPr>
        <w:t>[PR</w:t>
      </w:r>
      <w:r w:rsidRPr="009963D3">
        <w:rPr>
          <w:rFonts w:eastAsia="Times New Roman"/>
          <w:noProof/>
          <w:lang w:val="en-US"/>
        </w:rPr>
        <w:t xml:space="preserve">. </w:t>
      </w:r>
      <w:r w:rsidRPr="009963D3">
        <w:rPr>
          <w:rFonts w:eastAsia="Times New Roman" w:hint="eastAsia"/>
          <w:noProof/>
          <w:lang w:val="en-US"/>
        </w:rPr>
        <w:t>5.</w:t>
      </w:r>
      <w:r w:rsidRPr="009963D3">
        <w:rPr>
          <w:rFonts w:eastAsia="Times New Roman"/>
          <w:noProof/>
          <w:lang w:val="en-US"/>
        </w:rPr>
        <w:t xml:space="preserve">22.6 </w:t>
      </w:r>
      <w:r w:rsidRPr="009963D3">
        <w:rPr>
          <w:rFonts w:eastAsia="Times New Roman" w:hint="eastAsia"/>
          <w:noProof/>
          <w:lang w:val="en-US"/>
        </w:rPr>
        <w:t>-</w:t>
      </w:r>
      <w:r w:rsidRPr="009963D3">
        <w:rPr>
          <w:rFonts w:eastAsia="Times New Roman"/>
          <w:noProof/>
          <w:lang w:val="en-US"/>
        </w:rPr>
        <w:t xml:space="preserve"> 00</w:t>
      </w:r>
      <w:ins w:id="26" w:author="vivo" w:date="2023-01-31T18:19:00Z">
        <w:r w:rsidR="00A7742D">
          <w:rPr>
            <w:rFonts w:eastAsia="Times New Roman"/>
            <w:noProof/>
            <w:lang w:val="en-US"/>
          </w:rPr>
          <w:t>3</w:t>
        </w:r>
      </w:ins>
      <w:del w:id="27" w:author="vivo" w:date="2023-01-31T18:19:00Z">
        <w:r w:rsidRPr="009963D3" w:rsidDel="00A7742D">
          <w:rPr>
            <w:rFonts w:eastAsia="Times New Roman"/>
            <w:noProof/>
            <w:lang w:val="en-US"/>
          </w:rPr>
          <w:delText>2</w:delText>
        </w:r>
      </w:del>
      <w:r w:rsidRPr="009963D3">
        <w:rPr>
          <w:rFonts w:eastAsia="Times New Roman" w:hint="eastAsia"/>
          <w:noProof/>
          <w:lang w:val="en-US"/>
        </w:rPr>
        <w:t>]</w:t>
      </w:r>
      <w:r w:rsidRPr="009963D3">
        <w:rPr>
          <w:rFonts w:eastAsia="Times New Roman"/>
          <w:noProof/>
          <w:lang w:val="en-US"/>
        </w:rPr>
        <w:t xml:space="preserve"> The 5G system shall be able to support the following KPIs:</w:t>
      </w:r>
    </w:p>
    <w:p w14:paraId="633A510D" w14:textId="77777777" w:rsidR="009963D3" w:rsidRPr="009963D3" w:rsidRDefault="009963D3" w:rsidP="009963D3">
      <w:pPr>
        <w:keepNext/>
        <w:keepLines/>
        <w:spacing w:before="60"/>
        <w:jc w:val="center"/>
        <w:rPr>
          <w:rFonts w:ascii="Arial" w:eastAsia="Times New Roman" w:hAnsi="Arial"/>
          <w:b/>
        </w:rPr>
      </w:pPr>
      <w:r w:rsidRPr="009963D3">
        <w:rPr>
          <w:rFonts w:ascii="Arial" w:eastAsia="Times New Roman" w:hAnsi="Arial"/>
          <w:b/>
        </w:rPr>
        <w:t>Table 5.22.6-1</w:t>
      </w:r>
      <w:r w:rsidRPr="009963D3">
        <w:rPr>
          <w:rFonts w:ascii="Arial" w:eastAsia="Times New Roman" w:hAnsi="Arial"/>
          <w:b/>
        </w:rPr>
        <w:tab/>
        <w:t xml:space="preserve">Performance requirements of sensing results for UAVs/vehicles/pedestrians’ detection near Smart Grid equipment </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9963D3" w:rsidRPr="009963D3" w14:paraId="3207B058" w14:textId="77777777" w:rsidTr="0067692C">
        <w:trPr>
          <w:trHeight w:val="738"/>
        </w:trPr>
        <w:tc>
          <w:tcPr>
            <w:tcW w:w="956" w:type="dxa"/>
            <w:vMerge w:val="restart"/>
            <w:shd w:val="clear" w:color="auto" w:fill="auto"/>
          </w:tcPr>
          <w:p w14:paraId="4F443A9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Scenario</w:t>
            </w:r>
          </w:p>
        </w:tc>
        <w:tc>
          <w:tcPr>
            <w:tcW w:w="887" w:type="dxa"/>
            <w:vMerge w:val="restart"/>
            <w:shd w:val="clear" w:color="auto" w:fill="auto"/>
          </w:tcPr>
          <w:p w14:paraId="078964A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 xml:space="preserve">Sensing service area </w:t>
            </w:r>
          </w:p>
        </w:tc>
        <w:tc>
          <w:tcPr>
            <w:tcW w:w="709" w:type="dxa"/>
            <w:vMerge w:val="restart"/>
            <w:shd w:val="clear" w:color="auto" w:fill="auto"/>
          </w:tcPr>
          <w:p w14:paraId="3CE6A59F"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Confidence level [%]</w:t>
            </w:r>
          </w:p>
          <w:p w14:paraId="776C8785" w14:textId="77777777" w:rsidR="009963D3" w:rsidRPr="009963D3" w:rsidRDefault="009963D3" w:rsidP="009963D3">
            <w:pPr>
              <w:keepNext/>
              <w:keepLines/>
              <w:spacing w:after="0"/>
              <w:jc w:val="center"/>
              <w:rPr>
                <w:rFonts w:ascii="Arial" w:eastAsia="Times New Roman" w:hAnsi="Arial"/>
                <w:b/>
                <w:sz w:val="14"/>
              </w:rPr>
            </w:pPr>
          </w:p>
        </w:tc>
        <w:tc>
          <w:tcPr>
            <w:tcW w:w="1843" w:type="dxa"/>
            <w:gridSpan w:val="2"/>
            <w:shd w:val="clear" w:color="auto" w:fill="auto"/>
          </w:tcPr>
          <w:p w14:paraId="1997F37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hint="eastAsia"/>
                <w:b/>
                <w:sz w:val="14"/>
              </w:rPr>
              <w:t>Accuracy of positioning estimate by sensing (for a target confidence level)</w:t>
            </w:r>
          </w:p>
        </w:tc>
        <w:tc>
          <w:tcPr>
            <w:tcW w:w="1842" w:type="dxa"/>
            <w:gridSpan w:val="2"/>
            <w:shd w:val="clear" w:color="auto" w:fill="auto"/>
          </w:tcPr>
          <w:p w14:paraId="75635F9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hint="eastAsia"/>
                <w:b/>
                <w:sz w:val="14"/>
              </w:rPr>
              <w:t>Accuracy of velocity estimate by sensing (for a target confidence level)</w:t>
            </w:r>
          </w:p>
        </w:tc>
        <w:tc>
          <w:tcPr>
            <w:tcW w:w="1701" w:type="dxa"/>
            <w:gridSpan w:val="2"/>
            <w:shd w:val="clear" w:color="auto" w:fill="auto"/>
          </w:tcPr>
          <w:p w14:paraId="0057E5E7"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Sensing resolution</w:t>
            </w:r>
          </w:p>
        </w:tc>
        <w:tc>
          <w:tcPr>
            <w:tcW w:w="851" w:type="dxa"/>
            <w:vMerge w:val="restart"/>
            <w:shd w:val="clear" w:color="auto" w:fill="auto"/>
          </w:tcPr>
          <w:p w14:paraId="471B76B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Max sensing service latency</w:t>
            </w:r>
          </w:p>
          <w:p w14:paraId="03A5C28B"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[ms]</w:t>
            </w:r>
          </w:p>
          <w:p w14:paraId="0925069F" w14:textId="77777777" w:rsidR="009963D3" w:rsidRPr="009963D3" w:rsidRDefault="009963D3" w:rsidP="009963D3">
            <w:pPr>
              <w:keepNext/>
              <w:keepLines/>
              <w:spacing w:after="0"/>
              <w:jc w:val="center"/>
              <w:rPr>
                <w:rFonts w:ascii="Arial" w:eastAsia="Times New Roman" w:hAnsi="Arial"/>
                <w:b/>
                <w:sz w:val="14"/>
              </w:rPr>
            </w:pPr>
          </w:p>
        </w:tc>
        <w:tc>
          <w:tcPr>
            <w:tcW w:w="709" w:type="dxa"/>
            <w:vMerge w:val="restart"/>
            <w:shd w:val="clear" w:color="auto" w:fill="auto"/>
          </w:tcPr>
          <w:p w14:paraId="6C7BB71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Refreshing rate</w:t>
            </w:r>
          </w:p>
          <w:p w14:paraId="612C9399"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[s]</w:t>
            </w:r>
          </w:p>
          <w:p w14:paraId="06273A1D" w14:textId="77777777" w:rsidR="009963D3" w:rsidRPr="009963D3" w:rsidRDefault="009963D3" w:rsidP="009963D3">
            <w:pPr>
              <w:keepNext/>
              <w:keepLines/>
              <w:spacing w:after="0"/>
              <w:jc w:val="center"/>
              <w:rPr>
                <w:rFonts w:ascii="Arial" w:eastAsia="Times New Roman" w:hAnsi="Arial"/>
                <w:b/>
                <w:sz w:val="14"/>
              </w:rPr>
            </w:pPr>
          </w:p>
        </w:tc>
        <w:tc>
          <w:tcPr>
            <w:tcW w:w="850" w:type="dxa"/>
            <w:vMerge w:val="restart"/>
            <w:shd w:val="clear" w:color="auto" w:fill="auto"/>
          </w:tcPr>
          <w:p w14:paraId="29ED22B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Missed detection</w:t>
            </w:r>
          </w:p>
          <w:p w14:paraId="095A429E"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w:t>
            </w:r>
          </w:p>
          <w:p w14:paraId="66BA6357" w14:textId="77777777" w:rsidR="009963D3" w:rsidRPr="009963D3" w:rsidRDefault="009963D3" w:rsidP="009963D3">
            <w:pPr>
              <w:keepNext/>
              <w:keepLines/>
              <w:spacing w:after="0"/>
              <w:jc w:val="center"/>
              <w:rPr>
                <w:rFonts w:ascii="Arial" w:eastAsia="Times New Roman" w:hAnsi="Arial"/>
                <w:b/>
                <w:sz w:val="14"/>
              </w:rPr>
            </w:pPr>
          </w:p>
        </w:tc>
        <w:tc>
          <w:tcPr>
            <w:tcW w:w="709" w:type="dxa"/>
            <w:vMerge w:val="restart"/>
            <w:shd w:val="clear" w:color="auto" w:fill="auto"/>
          </w:tcPr>
          <w:p w14:paraId="1781E67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False alarm</w:t>
            </w:r>
          </w:p>
          <w:p w14:paraId="6D72046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w:t>
            </w:r>
          </w:p>
          <w:p w14:paraId="4A1F68E3" w14:textId="77777777" w:rsidR="009963D3" w:rsidRPr="009963D3" w:rsidRDefault="009963D3" w:rsidP="009963D3">
            <w:pPr>
              <w:keepNext/>
              <w:keepLines/>
              <w:spacing w:after="0"/>
              <w:jc w:val="center"/>
              <w:rPr>
                <w:rFonts w:ascii="Arial" w:eastAsia="Times New Roman" w:hAnsi="Arial"/>
                <w:b/>
                <w:sz w:val="14"/>
              </w:rPr>
            </w:pPr>
          </w:p>
        </w:tc>
      </w:tr>
      <w:tr w:rsidR="009963D3" w:rsidRPr="009963D3" w14:paraId="2B5AC2B6" w14:textId="77777777" w:rsidTr="0067692C">
        <w:trPr>
          <w:trHeight w:val="25"/>
        </w:trPr>
        <w:tc>
          <w:tcPr>
            <w:tcW w:w="956" w:type="dxa"/>
            <w:vMerge/>
            <w:shd w:val="clear" w:color="auto" w:fill="auto"/>
          </w:tcPr>
          <w:p w14:paraId="6C04FEAD" w14:textId="77777777" w:rsidR="009963D3" w:rsidRPr="009963D3" w:rsidRDefault="009963D3" w:rsidP="009963D3">
            <w:pPr>
              <w:keepNext/>
              <w:keepLines/>
              <w:spacing w:after="0"/>
              <w:jc w:val="center"/>
              <w:rPr>
                <w:rFonts w:ascii="Arial" w:eastAsia="Times New Roman" w:hAnsi="Arial"/>
                <w:b/>
                <w:sz w:val="16"/>
              </w:rPr>
            </w:pPr>
          </w:p>
        </w:tc>
        <w:tc>
          <w:tcPr>
            <w:tcW w:w="887" w:type="dxa"/>
            <w:vMerge/>
            <w:shd w:val="clear" w:color="auto" w:fill="DAEEF3"/>
          </w:tcPr>
          <w:p w14:paraId="16AB2378" w14:textId="77777777" w:rsidR="009963D3" w:rsidRPr="009963D3" w:rsidRDefault="009963D3" w:rsidP="009963D3">
            <w:pPr>
              <w:keepNext/>
              <w:keepLines/>
              <w:spacing w:after="0"/>
              <w:jc w:val="center"/>
              <w:rPr>
                <w:rFonts w:ascii="Arial" w:eastAsia="Times New Roman" w:hAnsi="Arial"/>
                <w:b/>
                <w:sz w:val="16"/>
              </w:rPr>
            </w:pPr>
          </w:p>
        </w:tc>
        <w:tc>
          <w:tcPr>
            <w:tcW w:w="709" w:type="dxa"/>
            <w:vMerge/>
            <w:shd w:val="clear" w:color="auto" w:fill="DAEEF3"/>
          </w:tcPr>
          <w:p w14:paraId="3E7C665F" w14:textId="77777777" w:rsidR="009963D3" w:rsidRPr="009963D3" w:rsidRDefault="009963D3" w:rsidP="009963D3">
            <w:pPr>
              <w:keepNext/>
              <w:keepLines/>
              <w:spacing w:after="0"/>
              <w:jc w:val="center"/>
              <w:rPr>
                <w:rFonts w:ascii="Arial" w:eastAsia="Times New Roman" w:hAnsi="Arial"/>
                <w:b/>
                <w:sz w:val="16"/>
              </w:rPr>
            </w:pPr>
          </w:p>
        </w:tc>
        <w:tc>
          <w:tcPr>
            <w:tcW w:w="992" w:type="dxa"/>
            <w:shd w:val="clear" w:color="auto" w:fill="FFFFFF"/>
          </w:tcPr>
          <w:p w14:paraId="457011B2"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Horizontal</w:t>
            </w:r>
          </w:p>
          <w:p w14:paraId="7763A291"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w:t>
            </w:r>
          </w:p>
        </w:tc>
        <w:tc>
          <w:tcPr>
            <w:tcW w:w="851" w:type="dxa"/>
            <w:shd w:val="clear" w:color="auto" w:fill="FFFFFF"/>
          </w:tcPr>
          <w:p w14:paraId="44608AC3"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Vertical</w:t>
            </w:r>
          </w:p>
          <w:p w14:paraId="46B83EDE"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w:t>
            </w:r>
          </w:p>
        </w:tc>
        <w:tc>
          <w:tcPr>
            <w:tcW w:w="992" w:type="dxa"/>
            <w:shd w:val="clear" w:color="auto" w:fill="FFFFFF"/>
          </w:tcPr>
          <w:p w14:paraId="2550B74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Horizontal</w:t>
            </w:r>
          </w:p>
          <w:p w14:paraId="2494A0A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[m/s]</w:t>
            </w:r>
          </w:p>
        </w:tc>
        <w:tc>
          <w:tcPr>
            <w:tcW w:w="850" w:type="dxa"/>
            <w:shd w:val="clear" w:color="auto" w:fill="FFFFFF"/>
          </w:tcPr>
          <w:p w14:paraId="74E2CE92"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Vertical</w:t>
            </w:r>
          </w:p>
          <w:p w14:paraId="3C1BBCF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[m/s]</w:t>
            </w:r>
          </w:p>
        </w:tc>
        <w:tc>
          <w:tcPr>
            <w:tcW w:w="709" w:type="dxa"/>
            <w:shd w:val="clear" w:color="auto" w:fill="FFFFFF"/>
          </w:tcPr>
          <w:p w14:paraId="0F2C0D72"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Range resolution</w:t>
            </w:r>
          </w:p>
          <w:p w14:paraId="280C821E"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w:t>
            </w:r>
          </w:p>
          <w:p w14:paraId="02E8791E" w14:textId="77777777" w:rsidR="009963D3" w:rsidRPr="009963D3" w:rsidRDefault="009963D3" w:rsidP="009963D3">
            <w:pPr>
              <w:keepNext/>
              <w:keepLines/>
              <w:spacing w:after="0"/>
              <w:jc w:val="center"/>
              <w:rPr>
                <w:rFonts w:ascii="Arial" w:eastAsia="Times New Roman" w:hAnsi="Arial"/>
                <w:b/>
                <w:sz w:val="14"/>
              </w:rPr>
            </w:pPr>
          </w:p>
        </w:tc>
        <w:tc>
          <w:tcPr>
            <w:tcW w:w="992" w:type="dxa"/>
            <w:shd w:val="clear" w:color="auto" w:fill="FFFFFF"/>
          </w:tcPr>
          <w:p w14:paraId="2B7B1A9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Velocity resolution (horizontal/ vertical)</w:t>
            </w:r>
          </w:p>
          <w:p w14:paraId="2CB6D5AA"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[m/s x m/s]</w:t>
            </w:r>
          </w:p>
          <w:p w14:paraId="7D2FB2F2" w14:textId="77777777" w:rsidR="009963D3" w:rsidRPr="009963D3" w:rsidRDefault="009963D3" w:rsidP="009963D3">
            <w:pPr>
              <w:keepNext/>
              <w:keepLines/>
              <w:spacing w:after="0"/>
              <w:jc w:val="center"/>
              <w:rPr>
                <w:rFonts w:ascii="Arial" w:eastAsia="Times New Roman" w:hAnsi="Arial"/>
                <w:b/>
                <w:sz w:val="14"/>
              </w:rPr>
            </w:pPr>
          </w:p>
        </w:tc>
        <w:tc>
          <w:tcPr>
            <w:tcW w:w="851" w:type="dxa"/>
            <w:vMerge/>
            <w:shd w:val="clear" w:color="auto" w:fill="DAEEF3"/>
          </w:tcPr>
          <w:p w14:paraId="29F0E61A" w14:textId="77777777" w:rsidR="009963D3" w:rsidRPr="009963D3" w:rsidRDefault="009963D3" w:rsidP="009963D3">
            <w:pPr>
              <w:keepNext/>
              <w:keepLines/>
              <w:spacing w:after="0"/>
              <w:jc w:val="center"/>
              <w:rPr>
                <w:rFonts w:ascii="Arial" w:eastAsia="Times New Roman" w:hAnsi="Arial"/>
                <w:b/>
                <w:sz w:val="16"/>
              </w:rPr>
            </w:pPr>
          </w:p>
        </w:tc>
        <w:tc>
          <w:tcPr>
            <w:tcW w:w="709" w:type="dxa"/>
            <w:vMerge/>
            <w:shd w:val="clear" w:color="auto" w:fill="DAEEF3"/>
          </w:tcPr>
          <w:p w14:paraId="19B83469" w14:textId="77777777" w:rsidR="009963D3" w:rsidRPr="009963D3" w:rsidRDefault="009963D3" w:rsidP="009963D3">
            <w:pPr>
              <w:keepNext/>
              <w:keepLines/>
              <w:spacing w:after="0"/>
              <w:jc w:val="center"/>
              <w:rPr>
                <w:rFonts w:ascii="Arial" w:eastAsia="Times New Roman" w:hAnsi="Arial"/>
                <w:b/>
                <w:sz w:val="16"/>
              </w:rPr>
            </w:pPr>
          </w:p>
        </w:tc>
        <w:tc>
          <w:tcPr>
            <w:tcW w:w="850" w:type="dxa"/>
            <w:vMerge/>
            <w:shd w:val="clear" w:color="auto" w:fill="DAEEF3"/>
          </w:tcPr>
          <w:p w14:paraId="4ABF6621" w14:textId="77777777" w:rsidR="009963D3" w:rsidRPr="009963D3" w:rsidRDefault="009963D3" w:rsidP="009963D3">
            <w:pPr>
              <w:keepNext/>
              <w:keepLines/>
              <w:spacing w:after="0"/>
              <w:jc w:val="center"/>
              <w:rPr>
                <w:rFonts w:ascii="Arial" w:eastAsia="Times New Roman" w:hAnsi="Arial"/>
                <w:b/>
                <w:sz w:val="16"/>
              </w:rPr>
            </w:pPr>
          </w:p>
        </w:tc>
        <w:tc>
          <w:tcPr>
            <w:tcW w:w="709" w:type="dxa"/>
            <w:vMerge/>
            <w:shd w:val="clear" w:color="auto" w:fill="DAEEF3"/>
          </w:tcPr>
          <w:p w14:paraId="2BBDCC7E" w14:textId="77777777" w:rsidR="009963D3" w:rsidRPr="009963D3" w:rsidRDefault="009963D3" w:rsidP="009963D3">
            <w:pPr>
              <w:keepNext/>
              <w:keepLines/>
              <w:spacing w:after="0"/>
              <w:jc w:val="center"/>
              <w:rPr>
                <w:rFonts w:ascii="Arial" w:eastAsia="Times New Roman" w:hAnsi="Arial"/>
                <w:b/>
                <w:sz w:val="16"/>
              </w:rPr>
            </w:pPr>
          </w:p>
        </w:tc>
      </w:tr>
      <w:tr w:rsidR="009963D3" w:rsidRPr="009963D3" w14:paraId="5EB5E88C" w14:textId="77777777" w:rsidTr="0067692C">
        <w:trPr>
          <w:trHeight w:val="45"/>
        </w:trPr>
        <w:tc>
          <w:tcPr>
            <w:tcW w:w="956" w:type="dxa"/>
            <w:shd w:val="clear" w:color="auto" w:fill="auto"/>
          </w:tcPr>
          <w:p w14:paraId="53EC77CA"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noProof/>
                <w:sz w:val="16"/>
                <w:szCs w:val="16"/>
                <w:lang w:val="en-US" w:eastAsia="zh-CN"/>
              </w:rPr>
              <w:t xml:space="preserve">Sensing for the use case in Smart Grid </w:t>
            </w:r>
            <w:r w:rsidRPr="009963D3">
              <w:rPr>
                <w:rFonts w:ascii="Arial" w:eastAsia="Times New Roman" w:hAnsi="Arial" w:cs="Arial"/>
                <w:color w:val="0D0D0D"/>
                <w:sz w:val="16"/>
                <w:szCs w:val="16"/>
              </w:rPr>
              <w:t>(NOTE 2)</w:t>
            </w:r>
          </w:p>
        </w:tc>
        <w:tc>
          <w:tcPr>
            <w:tcW w:w="887" w:type="dxa"/>
            <w:shd w:val="clear" w:color="auto" w:fill="FFFFFF"/>
          </w:tcPr>
          <w:p w14:paraId="31BC58A6"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Outdoor</w:t>
            </w:r>
          </w:p>
        </w:tc>
        <w:tc>
          <w:tcPr>
            <w:tcW w:w="709" w:type="dxa"/>
            <w:shd w:val="clear" w:color="auto" w:fill="FFFFFF"/>
          </w:tcPr>
          <w:p w14:paraId="21A1B119"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95</w:t>
            </w:r>
          </w:p>
        </w:tc>
        <w:tc>
          <w:tcPr>
            <w:tcW w:w="992" w:type="dxa"/>
            <w:shd w:val="clear" w:color="auto" w:fill="FFFFFF"/>
          </w:tcPr>
          <w:p w14:paraId="5313C8EC"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D0D0D"/>
                <w:sz w:val="16"/>
                <w:szCs w:val="16"/>
              </w:rPr>
              <w:t>≤</w:t>
            </w:r>
            <w:r w:rsidRPr="009963D3">
              <w:rPr>
                <w:rFonts w:ascii="Arial" w:eastAsia="Times New Roman" w:hAnsi="Arial" w:cs="Arial"/>
                <w:color w:val="0C0C0C"/>
                <w:sz w:val="16"/>
                <w:szCs w:val="16"/>
              </w:rPr>
              <w:t>0.7</w:t>
            </w:r>
          </w:p>
        </w:tc>
        <w:tc>
          <w:tcPr>
            <w:tcW w:w="851" w:type="dxa"/>
            <w:shd w:val="clear" w:color="auto" w:fill="FFFFFF"/>
          </w:tcPr>
          <w:p w14:paraId="390FF275"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N/A</w:t>
            </w:r>
          </w:p>
        </w:tc>
        <w:tc>
          <w:tcPr>
            <w:tcW w:w="992" w:type="dxa"/>
            <w:shd w:val="clear" w:color="auto" w:fill="FFFFFF"/>
          </w:tcPr>
          <w:p w14:paraId="33D53B7C" w14:textId="77777777" w:rsidR="009963D3" w:rsidRPr="009963D3" w:rsidRDefault="009963D3" w:rsidP="009963D3">
            <w:pPr>
              <w:jc w:val="center"/>
              <w:rPr>
                <w:rFonts w:ascii="Arial" w:eastAsia="Times New Roman" w:hAnsi="Arial" w:cs="Arial"/>
                <w:color w:val="0D0D0D"/>
                <w:sz w:val="16"/>
                <w:szCs w:val="16"/>
              </w:rPr>
            </w:pPr>
            <w:r w:rsidRPr="009963D3">
              <w:rPr>
                <w:rFonts w:ascii="Arial" w:eastAsia="Times New Roman" w:hAnsi="Arial" w:cs="Arial"/>
                <w:color w:val="0D0D0D"/>
                <w:sz w:val="16"/>
                <w:szCs w:val="16"/>
              </w:rPr>
              <w:t>UAV: ≤25;</w:t>
            </w:r>
          </w:p>
          <w:p w14:paraId="1657DABE" w14:textId="77777777" w:rsidR="009963D3" w:rsidRPr="009963D3" w:rsidRDefault="009963D3" w:rsidP="009963D3">
            <w:pPr>
              <w:jc w:val="center"/>
              <w:rPr>
                <w:rFonts w:ascii="Arial" w:eastAsia="Times New Roman" w:hAnsi="Arial" w:cs="Arial"/>
                <w:color w:val="0D0D0D"/>
                <w:sz w:val="16"/>
                <w:szCs w:val="16"/>
              </w:rPr>
            </w:pPr>
            <w:r w:rsidRPr="009963D3">
              <w:rPr>
                <w:rFonts w:ascii="Arial" w:eastAsia="Times New Roman" w:hAnsi="Arial" w:cs="Arial"/>
                <w:color w:val="0D0D0D"/>
                <w:sz w:val="16"/>
                <w:szCs w:val="16"/>
              </w:rPr>
              <w:t>Pedestrian: ≤1.5;</w:t>
            </w:r>
          </w:p>
          <w:p w14:paraId="436F6492"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等线" w:hAnsi="Arial" w:cs="Arial"/>
                <w:color w:val="0D0D0D"/>
                <w:sz w:val="16"/>
                <w:szCs w:val="16"/>
                <w:lang w:eastAsia="zh-CN"/>
              </w:rPr>
              <w:t>V</w:t>
            </w:r>
            <w:r w:rsidRPr="009963D3">
              <w:rPr>
                <w:rFonts w:ascii="Arial" w:eastAsia="Times New Roman" w:hAnsi="Arial" w:cs="Arial"/>
                <w:color w:val="0D0D0D"/>
                <w:sz w:val="16"/>
                <w:szCs w:val="16"/>
              </w:rPr>
              <w:t>ehicle: ≤15</w:t>
            </w:r>
          </w:p>
        </w:tc>
        <w:tc>
          <w:tcPr>
            <w:tcW w:w="850" w:type="dxa"/>
            <w:shd w:val="clear" w:color="auto" w:fill="FFFFFF"/>
          </w:tcPr>
          <w:p w14:paraId="2371FBB3"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N/A</w:t>
            </w:r>
          </w:p>
        </w:tc>
        <w:tc>
          <w:tcPr>
            <w:tcW w:w="709" w:type="dxa"/>
            <w:shd w:val="clear" w:color="auto" w:fill="FFFFFF"/>
          </w:tcPr>
          <w:p w14:paraId="66D1C084" w14:textId="77777777" w:rsidR="009963D3" w:rsidRPr="009963D3" w:rsidRDefault="009963D3" w:rsidP="009963D3">
            <w:pPr>
              <w:jc w:val="center"/>
              <w:rPr>
                <w:rFonts w:ascii="Arial" w:eastAsia="Times New Roman" w:hAnsi="Arial" w:cs="Arial"/>
                <w:color w:val="0C0C0C"/>
                <w:sz w:val="16"/>
                <w:szCs w:val="16"/>
                <w:lang w:val="en-US"/>
              </w:rPr>
            </w:pPr>
            <w:r w:rsidRPr="009963D3">
              <w:rPr>
                <w:rFonts w:ascii="Arial" w:eastAsia="Times New Roman" w:hAnsi="Arial" w:cs="Arial"/>
                <w:color w:val="0C0C0C"/>
                <w:sz w:val="16"/>
                <w:szCs w:val="16"/>
                <w:lang w:val="en-US"/>
              </w:rPr>
              <w:t>N/A</w:t>
            </w:r>
          </w:p>
        </w:tc>
        <w:tc>
          <w:tcPr>
            <w:tcW w:w="992" w:type="dxa"/>
            <w:shd w:val="clear" w:color="auto" w:fill="FFFFFF"/>
          </w:tcPr>
          <w:p w14:paraId="17D37487" w14:textId="77777777" w:rsidR="009963D3" w:rsidRPr="009963D3" w:rsidRDefault="009963D3" w:rsidP="009963D3">
            <w:pPr>
              <w:jc w:val="center"/>
              <w:rPr>
                <w:rFonts w:ascii="Arial" w:eastAsia="Times New Roman" w:hAnsi="Arial" w:cs="Arial"/>
                <w:color w:val="0C0C0C"/>
                <w:sz w:val="16"/>
                <w:szCs w:val="16"/>
                <w:lang w:val="en-US"/>
              </w:rPr>
            </w:pPr>
            <w:r w:rsidRPr="009963D3">
              <w:rPr>
                <w:rFonts w:ascii="Arial" w:eastAsia="Times New Roman" w:hAnsi="Arial" w:cs="Arial"/>
                <w:color w:val="0C0C0C"/>
                <w:sz w:val="16"/>
                <w:szCs w:val="16"/>
                <w:lang w:val="en-US"/>
              </w:rPr>
              <w:t>N/A</w:t>
            </w:r>
          </w:p>
        </w:tc>
        <w:tc>
          <w:tcPr>
            <w:tcW w:w="851" w:type="dxa"/>
            <w:shd w:val="clear" w:color="auto" w:fill="FFFFFF"/>
          </w:tcPr>
          <w:p w14:paraId="262A1A17"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≤5s</w:t>
            </w:r>
          </w:p>
        </w:tc>
        <w:tc>
          <w:tcPr>
            <w:tcW w:w="709" w:type="dxa"/>
            <w:shd w:val="clear" w:color="auto" w:fill="FFFFFF"/>
          </w:tcPr>
          <w:p w14:paraId="38379CED"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≥10Hz</w:t>
            </w:r>
          </w:p>
        </w:tc>
        <w:tc>
          <w:tcPr>
            <w:tcW w:w="850" w:type="dxa"/>
            <w:shd w:val="clear" w:color="auto" w:fill="FFFFFF"/>
          </w:tcPr>
          <w:p w14:paraId="488C0F42"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[≤5]</w:t>
            </w:r>
          </w:p>
        </w:tc>
        <w:tc>
          <w:tcPr>
            <w:tcW w:w="709" w:type="dxa"/>
            <w:shd w:val="clear" w:color="auto" w:fill="FFFFFF"/>
          </w:tcPr>
          <w:p w14:paraId="403224AD"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[≤5]</w:t>
            </w:r>
          </w:p>
        </w:tc>
      </w:tr>
      <w:tr w:rsidR="009963D3" w:rsidRPr="009963D3" w14:paraId="16044BA7" w14:textId="77777777" w:rsidTr="0067692C">
        <w:trPr>
          <w:trHeight w:val="146"/>
        </w:trPr>
        <w:tc>
          <w:tcPr>
            <w:tcW w:w="11057" w:type="dxa"/>
            <w:gridSpan w:val="13"/>
            <w:shd w:val="clear" w:color="auto" w:fill="auto"/>
          </w:tcPr>
          <w:p w14:paraId="03A72BB0" w14:textId="77777777" w:rsidR="009963D3" w:rsidRPr="009963D3" w:rsidRDefault="009963D3" w:rsidP="009963D3">
            <w:pPr>
              <w:keepNext/>
              <w:keepLines/>
              <w:spacing w:after="0"/>
              <w:ind w:left="851" w:hanging="851"/>
              <w:rPr>
                <w:rFonts w:ascii="Arial" w:eastAsia="Times New Roman" w:hAnsi="Arial"/>
                <w:sz w:val="16"/>
                <w:szCs w:val="16"/>
              </w:rPr>
            </w:pPr>
            <w:r w:rsidRPr="009963D3">
              <w:rPr>
                <w:rFonts w:ascii="Arial" w:eastAsia="Times New Roman" w:hAnsi="Arial"/>
                <w:sz w:val="16"/>
                <w:szCs w:val="16"/>
              </w:rPr>
              <w:t>NOTE 1: The terms in Table 5.22.6-1 are found in Section 3.1.</w:t>
            </w:r>
          </w:p>
          <w:p w14:paraId="3F43B6D6" w14:textId="77777777" w:rsidR="009963D3" w:rsidRPr="009963D3" w:rsidRDefault="009963D3" w:rsidP="009963D3">
            <w:pPr>
              <w:keepNext/>
              <w:keepLines/>
              <w:spacing w:after="0"/>
              <w:ind w:left="851" w:hanging="851"/>
              <w:rPr>
                <w:rFonts w:ascii="Arial" w:eastAsia="Times New Roman" w:hAnsi="Arial"/>
                <w:sz w:val="16"/>
                <w:szCs w:val="16"/>
                <w:lang w:val="en-US" w:eastAsia="fr-FR"/>
              </w:rPr>
            </w:pPr>
            <w:r w:rsidRPr="009963D3">
              <w:rPr>
                <w:rFonts w:ascii="Arial" w:eastAsia="Times New Roman" w:hAnsi="Arial"/>
                <w:sz w:val="16"/>
                <w:szCs w:val="16"/>
                <w:lang w:val="en-US" w:eastAsia="fr-FR"/>
              </w:rPr>
              <w:t>NOTE 2: The typical size (Length x Width x Height) of UAV is 1.6m x 1.5m x 0.7m, the typical size of pedestrian is 0.5m x 0.5m x 1.75m, and the typical size of engineering vehicle is 7.5m x 2.5m x 3.5 m</w:t>
            </w:r>
            <w:r w:rsidRPr="009963D3">
              <w:rPr>
                <w:rFonts w:ascii="Arial" w:eastAsia="Times New Roman" w:hAnsi="Arial" w:hint="eastAsia"/>
                <w:sz w:val="16"/>
                <w:szCs w:val="16"/>
                <w:lang w:val="en-US" w:eastAsia="fr-FR"/>
              </w:rPr>
              <w:t>.</w:t>
            </w:r>
            <w:r w:rsidRPr="009963D3">
              <w:rPr>
                <w:rFonts w:ascii="Arial" w:eastAsia="Times New Roman" w:hAnsi="Arial"/>
                <w:sz w:val="16"/>
                <w:szCs w:val="16"/>
                <w:lang w:val="en-US" w:eastAsia="fr-FR"/>
              </w:rPr>
              <w:t xml:space="preserve"> The size of the park of Smart Grid depends on the real environment. </w:t>
            </w:r>
          </w:p>
          <w:p w14:paraId="23C9F68D" w14:textId="77777777" w:rsidR="009963D3" w:rsidRPr="009963D3" w:rsidRDefault="009963D3" w:rsidP="009963D3">
            <w:pPr>
              <w:keepNext/>
              <w:keepLines/>
              <w:spacing w:after="0"/>
              <w:ind w:left="851" w:hanging="851"/>
              <w:rPr>
                <w:rFonts w:ascii="Arial" w:eastAsia="Times New Roman" w:hAnsi="Arial"/>
                <w:sz w:val="16"/>
              </w:rPr>
            </w:pPr>
            <w:r w:rsidRPr="009963D3">
              <w:rPr>
                <w:rFonts w:ascii="Arial" w:eastAsia="Times New Roman" w:hAnsi="Arial"/>
                <w:sz w:val="16"/>
                <w:szCs w:val="16"/>
                <w:lang w:val="en-US" w:eastAsia="fr-FR"/>
              </w:rPr>
              <w:t>NOTE 3: The safe distance between pedestrian/vehicle and transmission station/line is 0.7m/0.95m [46].</w:t>
            </w:r>
          </w:p>
        </w:tc>
      </w:tr>
    </w:tbl>
    <w:p w14:paraId="39BFA72C" w14:textId="77777777" w:rsidR="00905159" w:rsidRPr="00C47CE1" w:rsidRDefault="00905159" w:rsidP="00C47CE1">
      <w:pPr>
        <w:pStyle w:val="EX"/>
        <w:ind w:left="0" w:firstLine="0"/>
      </w:pPr>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525DC" w14:textId="77777777" w:rsidR="00950FBE" w:rsidRDefault="00950FBE">
      <w:r>
        <w:separator/>
      </w:r>
    </w:p>
  </w:endnote>
  <w:endnote w:type="continuationSeparator" w:id="0">
    <w:p w14:paraId="60BF81FB" w14:textId="77777777" w:rsidR="00950FBE" w:rsidRDefault="0095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D1587" w14:textId="77777777" w:rsidR="00950FBE" w:rsidRDefault="00950FBE">
      <w:r>
        <w:separator/>
      </w:r>
    </w:p>
  </w:footnote>
  <w:footnote w:type="continuationSeparator" w:id="0">
    <w:p w14:paraId="1543D004" w14:textId="77777777" w:rsidR="00950FBE" w:rsidRDefault="0095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5713F3"/>
    <w:multiLevelType w:val="hybridMultilevel"/>
    <w:tmpl w:val="E92AB556"/>
    <w:lvl w:ilvl="0" w:tplc="B34AABD8">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322923998">
    <w:abstractNumId w:val="2"/>
  </w:num>
  <w:num w:numId="6" w16cid:durableId="1246307114">
    <w:abstractNumId w:val="3"/>
  </w:num>
  <w:num w:numId="7" w16cid:durableId="11607368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sa1">
    <w15:presenceInfo w15:providerId="None" w15:userId="vivo_sa1"/>
  </w15:person>
  <w15:person w15:author="vivo_155">
    <w15:presenceInfo w15:providerId="None" w15:userId="vivo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51834"/>
    <w:rsid w:val="00054A22"/>
    <w:rsid w:val="00062023"/>
    <w:rsid w:val="000650F8"/>
    <w:rsid w:val="000655A6"/>
    <w:rsid w:val="00080512"/>
    <w:rsid w:val="0009108F"/>
    <w:rsid w:val="000C47C3"/>
    <w:rsid w:val="000D43FD"/>
    <w:rsid w:val="000D58AB"/>
    <w:rsid w:val="000D782F"/>
    <w:rsid w:val="000E0625"/>
    <w:rsid w:val="000E06B1"/>
    <w:rsid w:val="000F3D37"/>
    <w:rsid w:val="000F4363"/>
    <w:rsid w:val="00111DE7"/>
    <w:rsid w:val="00133525"/>
    <w:rsid w:val="00144559"/>
    <w:rsid w:val="001963F1"/>
    <w:rsid w:val="001A4C42"/>
    <w:rsid w:val="001A7420"/>
    <w:rsid w:val="001B6637"/>
    <w:rsid w:val="001C21C3"/>
    <w:rsid w:val="001C4B78"/>
    <w:rsid w:val="001D02C2"/>
    <w:rsid w:val="001F0C1D"/>
    <w:rsid w:val="001F1132"/>
    <w:rsid w:val="001F168B"/>
    <w:rsid w:val="00201554"/>
    <w:rsid w:val="002225CC"/>
    <w:rsid w:val="002347A2"/>
    <w:rsid w:val="002520A5"/>
    <w:rsid w:val="002667D8"/>
    <w:rsid w:val="002675F0"/>
    <w:rsid w:val="002760EE"/>
    <w:rsid w:val="002805A7"/>
    <w:rsid w:val="002B6339"/>
    <w:rsid w:val="002E00EE"/>
    <w:rsid w:val="00311CC1"/>
    <w:rsid w:val="00314596"/>
    <w:rsid w:val="003172DC"/>
    <w:rsid w:val="00325483"/>
    <w:rsid w:val="00336AF8"/>
    <w:rsid w:val="0035462D"/>
    <w:rsid w:val="00356555"/>
    <w:rsid w:val="003765B8"/>
    <w:rsid w:val="003C3971"/>
    <w:rsid w:val="003C5147"/>
    <w:rsid w:val="003E25BF"/>
    <w:rsid w:val="003E541A"/>
    <w:rsid w:val="0040232B"/>
    <w:rsid w:val="0040764D"/>
    <w:rsid w:val="00423334"/>
    <w:rsid w:val="004345EC"/>
    <w:rsid w:val="00444D53"/>
    <w:rsid w:val="00465515"/>
    <w:rsid w:val="0046552A"/>
    <w:rsid w:val="004970EF"/>
    <w:rsid w:val="0049751D"/>
    <w:rsid w:val="004B4A25"/>
    <w:rsid w:val="004B58B4"/>
    <w:rsid w:val="004C30AC"/>
    <w:rsid w:val="004D3578"/>
    <w:rsid w:val="004E213A"/>
    <w:rsid w:val="004F0988"/>
    <w:rsid w:val="004F3340"/>
    <w:rsid w:val="0053071E"/>
    <w:rsid w:val="0053388B"/>
    <w:rsid w:val="00533DF7"/>
    <w:rsid w:val="00535773"/>
    <w:rsid w:val="00543D69"/>
    <w:rsid w:val="00543E6C"/>
    <w:rsid w:val="0054513B"/>
    <w:rsid w:val="00560100"/>
    <w:rsid w:val="00565087"/>
    <w:rsid w:val="0056582B"/>
    <w:rsid w:val="00581232"/>
    <w:rsid w:val="00584F6D"/>
    <w:rsid w:val="00597B11"/>
    <w:rsid w:val="005A18F3"/>
    <w:rsid w:val="005B31CC"/>
    <w:rsid w:val="005C0C99"/>
    <w:rsid w:val="005D2E01"/>
    <w:rsid w:val="005D7526"/>
    <w:rsid w:val="005D7DD4"/>
    <w:rsid w:val="005E4BB2"/>
    <w:rsid w:val="005F788A"/>
    <w:rsid w:val="00602AEA"/>
    <w:rsid w:val="00614FDF"/>
    <w:rsid w:val="00621F99"/>
    <w:rsid w:val="0063543D"/>
    <w:rsid w:val="00647114"/>
    <w:rsid w:val="00656374"/>
    <w:rsid w:val="00656B23"/>
    <w:rsid w:val="00667FE5"/>
    <w:rsid w:val="00671CB2"/>
    <w:rsid w:val="00672C7A"/>
    <w:rsid w:val="00680285"/>
    <w:rsid w:val="00687DC4"/>
    <w:rsid w:val="006912E9"/>
    <w:rsid w:val="006A323F"/>
    <w:rsid w:val="006B30D0"/>
    <w:rsid w:val="006B34D6"/>
    <w:rsid w:val="006B6101"/>
    <w:rsid w:val="006C3D95"/>
    <w:rsid w:val="006C498B"/>
    <w:rsid w:val="006C7312"/>
    <w:rsid w:val="006E5C86"/>
    <w:rsid w:val="006F2A36"/>
    <w:rsid w:val="006F6B8F"/>
    <w:rsid w:val="00701116"/>
    <w:rsid w:val="0071174C"/>
    <w:rsid w:val="007127C2"/>
    <w:rsid w:val="00713C44"/>
    <w:rsid w:val="0071582F"/>
    <w:rsid w:val="00717D63"/>
    <w:rsid w:val="00734A5B"/>
    <w:rsid w:val="0074026F"/>
    <w:rsid w:val="007429F6"/>
    <w:rsid w:val="00744E76"/>
    <w:rsid w:val="00765EA3"/>
    <w:rsid w:val="00774DA4"/>
    <w:rsid w:val="00781F0F"/>
    <w:rsid w:val="007B38B0"/>
    <w:rsid w:val="007B600E"/>
    <w:rsid w:val="007F0F4A"/>
    <w:rsid w:val="008028A4"/>
    <w:rsid w:val="00830747"/>
    <w:rsid w:val="008359CD"/>
    <w:rsid w:val="008408A5"/>
    <w:rsid w:val="00844D12"/>
    <w:rsid w:val="008768CA"/>
    <w:rsid w:val="00881287"/>
    <w:rsid w:val="00896944"/>
    <w:rsid w:val="008B0D68"/>
    <w:rsid w:val="008B7287"/>
    <w:rsid w:val="008C259F"/>
    <w:rsid w:val="008C384C"/>
    <w:rsid w:val="008D05CF"/>
    <w:rsid w:val="008E10C6"/>
    <w:rsid w:val="008E11E1"/>
    <w:rsid w:val="008E2D68"/>
    <w:rsid w:val="008E6756"/>
    <w:rsid w:val="0090271F"/>
    <w:rsid w:val="00902D00"/>
    <w:rsid w:val="00902E23"/>
    <w:rsid w:val="00905159"/>
    <w:rsid w:val="009114D7"/>
    <w:rsid w:val="0091348E"/>
    <w:rsid w:val="00917CCB"/>
    <w:rsid w:val="00933FB0"/>
    <w:rsid w:val="00942EC2"/>
    <w:rsid w:val="00944212"/>
    <w:rsid w:val="00950FBE"/>
    <w:rsid w:val="00991D9D"/>
    <w:rsid w:val="009963D3"/>
    <w:rsid w:val="009B716F"/>
    <w:rsid w:val="009B7BA3"/>
    <w:rsid w:val="009E3B00"/>
    <w:rsid w:val="009F37B7"/>
    <w:rsid w:val="00A05EEC"/>
    <w:rsid w:val="00A10959"/>
    <w:rsid w:val="00A10F02"/>
    <w:rsid w:val="00A164B4"/>
    <w:rsid w:val="00A20293"/>
    <w:rsid w:val="00A228AF"/>
    <w:rsid w:val="00A26956"/>
    <w:rsid w:val="00A27486"/>
    <w:rsid w:val="00A53724"/>
    <w:rsid w:val="00A53F10"/>
    <w:rsid w:val="00A54E71"/>
    <w:rsid w:val="00A56066"/>
    <w:rsid w:val="00A73129"/>
    <w:rsid w:val="00A7742D"/>
    <w:rsid w:val="00A82346"/>
    <w:rsid w:val="00A92BA1"/>
    <w:rsid w:val="00A95A32"/>
    <w:rsid w:val="00AA11D1"/>
    <w:rsid w:val="00AB4A5D"/>
    <w:rsid w:val="00AC6BC6"/>
    <w:rsid w:val="00AE65E2"/>
    <w:rsid w:val="00AF1460"/>
    <w:rsid w:val="00AF1E83"/>
    <w:rsid w:val="00AF7184"/>
    <w:rsid w:val="00B15449"/>
    <w:rsid w:val="00B35372"/>
    <w:rsid w:val="00B4458D"/>
    <w:rsid w:val="00B677DA"/>
    <w:rsid w:val="00B93086"/>
    <w:rsid w:val="00BA19ED"/>
    <w:rsid w:val="00BA4B8D"/>
    <w:rsid w:val="00BA67C1"/>
    <w:rsid w:val="00BC0F7D"/>
    <w:rsid w:val="00BC0FCD"/>
    <w:rsid w:val="00BD150B"/>
    <w:rsid w:val="00BD7D31"/>
    <w:rsid w:val="00BE3255"/>
    <w:rsid w:val="00BE7BF9"/>
    <w:rsid w:val="00BF128E"/>
    <w:rsid w:val="00BF44B4"/>
    <w:rsid w:val="00BF67FA"/>
    <w:rsid w:val="00C074DD"/>
    <w:rsid w:val="00C1433D"/>
    <w:rsid w:val="00C1496A"/>
    <w:rsid w:val="00C33079"/>
    <w:rsid w:val="00C33CBA"/>
    <w:rsid w:val="00C45231"/>
    <w:rsid w:val="00C47CE1"/>
    <w:rsid w:val="00C551FF"/>
    <w:rsid w:val="00C62F14"/>
    <w:rsid w:val="00C72833"/>
    <w:rsid w:val="00C80F1D"/>
    <w:rsid w:val="00C91962"/>
    <w:rsid w:val="00C93F40"/>
    <w:rsid w:val="00CA3D0C"/>
    <w:rsid w:val="00CB4A2F"/>
    <w:rsid w:val="00D31DF3"/>
    <w:rsid w:val="00D57972"/>
    <w:rsid w:val="00D633C6"/>
    <w:rsid w:val="00D675A9"/>
    <w:rsid w:val="00D738D6"/>
    <w:rsid w:val="00D755EB"/>
    <w:rsid w:val="00D76048"/>
    <w:rsid w:val="00D7794A"/>
    <w:rsid w:val="00D82E6F"/>
    <w:rsid w:val="00D87E00"/>
    <w:rsid w:val="00D9134D"/>
    <w:rsid w:val="00D97317"/>
    <w:rsid w:val="00DA502C"/>
    <w:rsid w:val="00DA7A03"/>
    <w:rsid w:val="00DB1818"/>
    <w:rsid w:val="00DC2A3D"/>
    <w:rsid w:val="00DC309B"/>
    <w:rsid w:val="00DC4DA2"/>
    <w:rsid w:val="00DC4FDF"/>
    <w:rsid w:val="00DD4C17"/>
    <w:rsid w:val="00DD74A5"/>
    <w:rsid w:val="00DF2B1F"/>
    <w:rsid w:val="00DF62CD"/>
    <w:rsid w:val="00E03344"/>
    <w:rsid w:val="00E16509"/>
    <w:rsid w:val="00E35A8B"/>
    <w:rsid w:val="00E4448B"/>
    <w:rsid w:val="00E44582"/>
    <w:rsid w:val="00E5711A"/>
    <w:rsid w:val="00E62804"/>
    <w:rsid w:val="00E761E1"/>
    <w:rsid w:val="00E77645"/>
    <w:rsid w:val="00E869B3"/>
    <w:rsid w:val="00EA15B0"/>
    <w:rsid w:val="00EA5EA7"/>
    <w:rsid w:val="00EC4A25"/>
    <w:rsid w:val="00ED0F33"/>
    <w:rsid w:val="00ED3BD4"/>
    <w:rsid w:val="00EF608C"/>
    <w:rsid w:val="00F025A2"/>
    <w:rsid w:val="00F03169"/>
    <w:rsid w:val="00F045E6"/>
    <w:rsid w:val="00F04712"/>
    <w:rsid w:val="00F13360"/>
    <w:rsid w:val="00F22EC7"/>
    <w:rsid w:val="00F246F5"/>
    <w:rsid w:val="00F30C7A"/>
    <w:rsid w:val="00F325C8"/>
    <w:rsid w:val="00F3360F"/>
    <w:rsid w:val="00F3628A"/>
    <w:rsid w:val="00F653B8"/>
    <w:rsid w:val="00F9008D"/>
    <w:rsid w:val="00F9668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28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F031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111675669">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728261678">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my.zh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1738</TotalTime>
  <Pages>3</Pages>
  <Words>1317</Words>
  <Characters>7564</Characters>
  <Application>Microsoft Office Word</Application>
  <DocSecurity>0</DocSecurity>
  <Lines>581</Lines>
  <Paragraphs>444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65</cp:revision>
  <cp:lastPrinted>2019-02-25T14:05:00Z</cp:lastPrinted>
  <dcterms:created xsi:type="dcterms:W3CDTF">2021-07-14T09:19:00Z</dcterms:created>
  <dcterms:modified xsi:type="dcterms:W3CDTF">2023-02-23T06:41:00Z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